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0FBB" w14:textId="121B8223" w:rsidR="00000000" w:rsidRDefault="00A80F10" w:rsidP="00A80F10">
      <w:pPr>
        <w:pStyle w:val="Title1"/>
      </w:pPr>
      <w:r>
        <w:t>SchoolPro TLC – Privacy Notice</w:t>
      </w:r>
    </w:p>
    <w:p w14:paraId="445C3FAD" w14:textId="35B18C13" w:rsidR="00A80F10" w:rsidRDefault="005E3D98" w:rsidP="00A80F10">
      <w:pPr>
        <w:pStyle w:val="Heading1"/>
      </w:pPr>
      <w:r>
        <w:t>Client Data</w:t>
      </w:r>
    </w:p>
    <w:p w14:paraId="064C69F7" w14:textId="3C89DED5" w:rsidR="00A80F10" w:rsidRDefault="00A80F10"/>
    <w:p w14:paraId="10366165" w14:textId="33A8D38C" w:rsidR="00A80F10" w:rsidRDefault="0019136F">
      <w:r>
        <w:t xml:space="preserve">The following privacy notice sets out the right to information for individuals or </w:t>
      </w:r>
      <w:proofErr w:type="spellStart"/>
      <w:r>
        <w:t>organisations</w:t>
      </w:r>
      <w:proofErr w:type="spellEnd"/>
      <w:r>
        <w:t xml:space="preserve"> </w:t>
      </w:r>
      <w:r w:rsidR="00276D1A">
        <w:t xml:space="preserve">that </w:t>
      </w:r>
      <w:r w:rsidR="00581D9E">
        <w:t>purchase our services</w:t>
      </w:r>
      <w:r w:rsidR="005F203B">
        <w:t xml:space="preserve"> and are herein referred to as “clients”</w:t>
      </w:r>
      <w:r w:rsidR="009B115A">
        <w:t>.</w:t>
      </w:r>
    </w:p>
    <w:p w14:paraId="32E030AB" w14:textId="5DB7E8AB" w:rsidR="009B115A" w:rsidRDefault="009B115A"/>
    <w:p w14:paraId="1A3C0CF6" w14:textId="4D79ADA4" w:rsidR="009B115A" w:rsidRDefault="009B115A" w:rsidP="008637B9">
      <w:pPr>
        <w:pStyle w:val="Heading3"/>
      </w:pPr>
      <w:r>
        <w:t>Our Name and Contact Details</w:t>
      </w:r>
    </w:p>
    <w:p w14:paraId="7914094D" w14:textId="42DA5AB5" w:rsidR="009B115A" w:rsidRDefault="009B115A">
      <w:r>
        <w:t>SchoolPro TLC Ltd</w:t>
      </w:r>
    </w:p>
    <w:p w14:paraId="4DD6B961" w14:textId="3C6094EC" w:rsidR="009B115A" w:rsidRDefault="008637B9">
      <w:r>
        <w:t>Harper Sheldon, Midway House, Herrick Way, Staverton Technology Park, Staverton, Cheltenham, Gloucestershire, United Kingdom, GL51 6TQ</w:t>
      </w:r>
    </w:p>
    <w:p w14:paraId="603DF640" w14:textId="09159026" w:rsidR="008637B9" w:rsidRDefault="00000000">
      <w:hyperlink r:id="rId7" w:history="1">
        <w:r w:rsidR="007420F6" w:rsidRPr="00A04DC0">
          <w:rPr>
            <w:rStyle w:val="Hyperlink"/>
          </w:rPr>
          <w:t>http://schoolpro.uk</w:t>
        </w:r>
      </w:hyperlink>
    </w:p>
    <w:p w14:paraId="3D21D523" w14:textId="5F67923D" w:rsidR="007420F6" w:rsidRDefault="00F76901">
      <w:hyperlink r:id="rId8" w:history="1">
        <w:r w:rsidRPr="00B81A83">
          <w:rPr>
            <w:rStyle w:val="Hyperlink"/>
          </w:rPr>
          <w:t>contact@schoolpro.uk</w:t>
        </w:r>
      </w:hyperlink>
    </w:p>
    <w:p w14:paraId="7E6360F2" w14:textId="00AAA13B" w:rsidR="007420F6" w:rsidRDefault="008B33B7">
      <w:r w:rsidRPr="008B33B7">
        <w:t>0203 2909093</w:t>
      </w:r>
    </w:p>
    <w:p w14:paraId="2CF809C9" w14:textId="7DBFF906" w:rsidR="008B33B7" w:rsidRDefault="008B33B7"/>
    <w:p w14:paraId="48C1571C" w14:textId="3196E73E" w:rsidR="0054220F" w:rsidRDefault="0054220F" w:rsidP="00BA1E34">
      <w:pPr>
        <w:pStyle w:val="Heading3"/>
      </w:pPr>
      <w:r>
        <w:t xml:space="preserve">Categories of Personal Data </w:t>
      </w:r>
      <w:r w:rsidR="003A61C4">
        <w:t>T</w:t>
      </w:r>
      <w:r w:rsidR="00BA1E34">
        <w:t>h</w:t>
      </w:r>
      <w:r w:rsidR="00625B73">
        <w:t>at</w:t>
      </w:r>
      <w:r w:rsidR="00BA1E34">
        <w:t xml:space="preserve"> We Process</w:t>
      </w:r>
    </w:p>
    <w:p w14:paraId="3F6D1F5E" w14:textId="6257A59E" w:rsidR="00BA1E34" w:rsidRDefault="00BA1E34">
      <w:r>
        <w:t>SchoolPro TLC processes the following personal data</w:t>
      </w:r>
      <w:r w:rsidR="00F3609C">
        <w:t xml:space="preserve"> in relation to its </w:t>
      </w:r>
      <w:r w:rsidR="00F0057E">
        <w:t>clients</w:t>
      </w:r>
      <w:r>
        <w:t>:</w:t>
      </w:r>
    </w:p>
    <w:p w14:paraId="046EBBD3" w14:textId="261DFEF9" w:rsidR="00535A94" w:rsidRDefault="00241288" w:rsidP="00961DC0">
      <w:pPr>
        <w:pStyle w:val="ListParagraph"/>
        <w:numPr>
          <w:ilvl w:val="0"/>
          <w:numId w:val="5"/>
        </w:numPr>
      </w:pPr>
      <w:r w:rsidRPr="00961DC0">
        <w:rPr>
          <w:color w:val="065F03"/>
        </w:rPr>
        <w:t>Personal Information</w:t>
      </w:r>
      <w:r w:rsidR="00AB2EEA">
        <w:rPr>
          <w:color w:val="065F03"/>
        </w:rPr>
        <w:t xml:space="preserve"> (for </w:t>
      </w:r>
      <w:r w:rsidR="005C48EB">
        <w:rPr>
          <w:color w:val="065F03"/>
        </w:rPr>
        <w:t>all contacts at each client)</w:t>
      </w:r>
      <w:r>
        <w:t xml:space="preserve"> – Name, Email Address</w:t>
      </w:r>
      <w:r w:rsidR="00F3609C">
        <w:t xml:space="preserve">, </w:t>
      </w:r>
      <w:r w:rsidR="001E4183">
        <w:t>Contact Phone Number, Position</w:t>
      </w:r>
    </w:p>
    <w:p w14:paraId="42F9B56C" w14:textId="54D4D6E1" w:rsidR="00BA1E34" w:rsidRDefault="00535A94" w:rsidP="00961DC0">
      <w:pPr>
        <w:pStyle w:val="ListParagraph"/>
        <w:numPr>
          <w:ilvl w:val="0"/>
          <w:numId w:val="5"/>
        </w:numPr>
      </w:pPr>
      <w:r>
        <w:rPr>
          <w:color w:val="065F03"/>
        </w:rPr>
        <w:t>Organisation Information</w:t>
      </w:r>
      <w:r w:rsidR="001E4183">
        <w:rPr>
          <w:color w:val="065F03"/>
        </w:rPr>
        <w:t xml:space="preserve"> </w:t>
      </w:r>
      <w:r w:rsidR="001E4183">
        <w:t>– School / MAT / Company Name,</w:t>
      </w:r>
      <w:r w:rsidR="008D240E">
        <w:t xml:space="preserve"> Address &amp; Postcode,</w:t>
      </w:r>
      <w:r w:rsidR="001E4183">
        <w:t xml:space="preserve"> </w:t>
      </w:r>
      <w:r w:rsidR="00F3609C">
        <w:t>RSC Region</w:t>
      </w:r>
      <w:r w:rsidR="00594DA5">
        <w:t xml:space="preserve">, ICO Registration Number, </w:t>
      </w:r>
      <w:r w:rsidR="00AB2EEA">
        <w:t>Billing Email</w:t>
      </w:r>
    </w:p>
    <w:p w14:paraId="6DE3DCB1" w14:textId="77777777" w:rsidR="00C75A09" w:rsidRDefault="007C3021" w:rsidP="00961DC0">
      <w:pPr>
        <w:pStyle w:val="ListParagraph"/>
        <w:numPr>
          <w:ilvl w:val="0"/>
          <w:numId w:val="5"/>
        </w:numPr>
      </w:pPr>
      <w:r w:rsidRPr="00961DC0">
        <w:rPr>
          <w:color w:val="065F03"/>
        </w:rPr>
        <w:t xml:space="preserve">Campaign Engagement Information </w:t>
      </w:r>
      <w:r>
        <w:t>– Campaigns Participated In, Emails Opened, Links Clicked Within Emails</w:t>
      </w:r>
    </w:p>
    <w:p w14:paraId="5F5F0ADC" w14:textId="1C2040DE" w:rsidR="00241288" w:rsidRDefault="00C75A09" w:rsidP="00961DC0">
      <w:pPr>
        <w:pStyle w:val="ListParagraph"/>
        <w:numPr>
          <w:ilvl w:val="0"/>
          <w:numId w:val="5"/>
        </w:numPr>
      </w:pPr>
      <w:r>
        <w:rPr>
          <w:color w:val="065F03"/>
        </w:rPr>
        <w:t xml:space="preserve">Data Protection </w:t>
      </w:r>
      <w:r w:rsidR="00C14729">
        <w:rPr>
          <w:color w:val="065F03"/>
        </w:rPr>
        <w:t>Compliance Information</w:t>
      </w:r>
      <w:r w:rsidR="00863F0B">
        <w:t xml:space="preserve"> – </w:t>
      </w:r>
      <w:r w:rsidR="0027442B">
        <w:t>S</w:t>
      </w:r>
      <w:r w:rsidR="00863F0B">
        <w:t xml:space="preserve">chool </w:t>
      </w:r>
      <w:r w:rsidR="0027442B">
        <w:t>D</w:t>
      </w:r>
      <w:r w:rsidR="00863F0B">
        <w:t xml:space="preserve">ata </w:t>
      </w:r>
      <w:r w:rsidR="0027442B">
        <w:t>E</w:t>
      </w:r>
      <w:r w:rsidR="00863F0B">
        <w:t xml:space="preserve">cosystem, </w:t>
      </w:r>
      <w:r w:rsidR="0027442B">
        <w:t>S</w:t>
      </w:r>
      <w:r w:rsidR="007C5A49">
        <w:t xml:space="preserve">chool </w:t>
      </w:r>
      <w:r w:rsidR="0027442B">
        <w:t>D</w:t>
      </w:r>
      <w:r w:rsidR="007C5A49">
        <w:t xml:space="preserve">ata </w:t>
      </w:r>
      <w:r w:rsidR="0027442B">
        <w:t>M</w:t>
      </w:r>
      <w:r w:rsidR="007C5A49">
        <w:t xml:space="preserve">ap, </w:t>
      </w:r>
      <w:r w:rsidR="0027442B">
        <w:t>S</w:t>
      </w:r>
      <w:r w:rsidR="007C5A49">
        <w:t xml:space="preserve">chool </w:t>
      </w:r>
      <w:r w:rsidR="0027442B">
        <w:t>D</w:t>
      </w:r>
      <w:r w:rsidR="00B04011">
        <w:t xml:space="preserve">ata </w:t>
      </w:r>
      <w:r w:rsidR="0027442B">
        <w:t>P</w:t>
      </w:r>
      <w:r w:rsidR="00B04011">
        <w:t xml:space="preserve">rotection </w:t>
      </w:r>
      <w:r w:rsidR="0027442B">
        <w:t>A</w:t>
      </w:r>
      <w:r w:rsidR="00B04011">
        <w:t xml:space="preserve">udit </w:t>
      </w:r>
      <w:r w:rsidR="0027442B">
        <w:t>R</w:t>
      </w:r>
      <w:r w:rsidR="00B04011">
        <w:t>eports</w:t>
      </w:r>
      <w:r w:rsidR="007C3021">
        <w:t>.</w:t>
      </w:r>
    </w:p>
    <w:p w14:paraId="70706C4E" w14:textId="77777777" w:rsidR="00BA1E34" w:rsidRDefault="00BA1E34"/>
    <w:p w14:paraId="7B212A94" w14:textId="1E4498CB" w:rsidR="008B33B7" w:rsidRDefault="008B33B7" w:rsidP="005166E2">
      <w:pPr>
        <w:pStyle w:val="Heading3"/>
      </w:pPr>
      <w:r>
        <w:t>The Purposes of Processing Your Data</w:t>
      </w:r>
    </w:p>
    <w:p w14:paraId="48A664C9" w14:textId="3EDF5645" w:rsidR="008B33B7" w:rsidRDefault="008B33B7">
      <w:r>
        <w:t xml:space="preserve">Your data is processed for the purposes of SchoolPro TLC </w:t>
      </w:r>
      <w:r w:rsidR="00960E49">
        <w:t xml:space="preserve">conducting its core business </w:t>
      </w:r>
      <w:r>
        <w:t xml:space="preserve">with regards to the services </w:t>
      </w:r>
      <w:r w:rsidR="00F8342A">
        <w:t>that we provide</w:t>
      </w:r>
      <w:r w:rsidR="00960E49">
        <w:t xml:space="preserve"> to our clients</w:t>
      </w:r>
      <w:r w:rsidR="00F8342A">
        <w:t xml:space="preserve">. It may also be used to communicate with you about any upcoming initiatives </w:t>
      </w:r>
      <w:r w:rsidR="005166E2">
        <w:t>or noteworthy education news and updates that are relevant to our core business</w:t>
      </w:r>
      <w:r w:rsidR="00377EA8">
        <w:t>,</w:t>
      </w:r>
      <w:r w:rsidR="00960E49">
        <w:t xml:space="preserve"> as well as marketing further SchoolPro TLC products or services</w:t>
      </w:r>
      <w:r w:rsidR="005166E2">
        <w:t>.</w:t>
      </w:r>
    </w:p>
    <w:p w14:paraId="482A2C74" w14:textId="14F84C96" w:rsidR="005166E2" w:rsidRDefault="005166E2"/>
    <w:p w14:paraId="149EE64B" w14:textId="6A843BFC" w:rsidR="005166E2" w:rsidRDefault="005166E2" w:rsidP="000676F4">
      <w:pPr>
        <w:pStyle w:val="Heading3"/>
      </w:pPr>
      <w:r>
        <w:t>The Lawful Bas</w:t>
      </w:r>
      <w:r w:rsidR="002E5E58">
        <w:t>e</w:t>
      </w:r>
      <w:r>
        <w:t xml:space="preserve">s for Processing Your </w:t>
      </w:r>
      <w:r w:rsidR="000312EA">
        <w:t>Data</w:t>
      </w:r>
    </w:p>
    <w:p w14:paraId="4A321EE1" w14:textId="0FACC68B" w:rsidR="000312EA" w:rsidRDefault="00CA0416">
      <w:r>
        <w:t>The lawful bas</w:t>
      </w:r>
      <w:r w:rsidR="002E5E58">
        <w:t>e</w:t>
      </w:r>
      <w:r>
        <w:t>s that appl</w:t>
      </w:r>
      <w:r w:rsidR="002E5E58">
        <w:t>y</w:t>
      </w:r>
      <w:r>
        <w:t xml:space="preserve"> to the processing of your data in this instance </w:t>
      </w:r>
      <w:r w:rsidR="002E5E58">
        <w:t>are</w:t>
      </w:r>
      <w:r>
        <w:t xml:space="preserve"> consent</w:t>
      </w:r>
      <w:r w:rsidR="002E5E58">
        <w:t>, contract and legitimate interest</w:t>
      </w:r>
      <w:r w:rsidR="0005177E">
        <w:t>. This is because you have given us consent to process your data for the purposes set out above by signing up to our mailing list and agreeing to receive mailing from us.</w:t>
      </w:r>
    </w:p>
    <w:p w14:paraId="53CF9391" w14:textId="5D5D14C4" w:rsidR="000676F4" w:rsidRDefault="000676F4"/>
    <w:p w14:paraId="56F27D0B" w14:textId="19F588F3" w:rsidR="000676F4" w:rsidRDefault="00832792" w:rsidP="00D10184">
      <w:pPr>
        <w:pStyle w:val="Heading3"/>
      </w:pPr>
      <w:r>
        <w:t>Who We Share Your Data With</w:t>
      </w:r>
    </w:p>
    <w:p w14:paraId="1606B147" w14:textId="5A6EF073" w:rsidR="00626F7F" w:rsidRDefault="00B27E58">
      <w:r>
        <w:t xml:space="preserve">Your data is shared with </w:t>
      </w:r>
      <w:r w:rsidR="00EA43F9">
        <w:t xml:space="preserve">a number of </w:t>
      </w:r>
      <w:proofErr w:type="gramStart"/>
      <w:r w:rsidR="00EA43F9">
        <w:t>third part</w:t>
      </w:r>
      <w:r w:rsidR="001C5469">
        <w:t>y</w:t>
      </w:r>
      <w:proofErr w:type="gramEnd"/>
      <w:r w:rsidR="001C5469">
        <w:t xml:space="preserve"> service providers</w:t>
      </w:r>
      <w:r w:rsidR="00EA43F9">
        <w:t xml:space="preserve"> </w:t>
      </w:r>
      <w:r w:rsidR="00EE5EAC">
        <w:t>in order for us to carry out our core business. These are detailed as follows:</w:t>
      </w:r>
    </w:p>
    <w:p w14:paraId="28DE32D9" w14:textId="221DFAA5" w:rsidR="00626F7F" w:rsidRDefault="00626F7F">
      <w:r>
        <w:lastRenderedPageBreak/>
        <w:t xml:space="preserve">Our portal host – </w:t>
      </w:r>
      <w:proofErr w:type="spellStart"/>
      <w:r w:rsidR="00902AED">
        <w:t>Derventio</w:t>
      </w:r>
      <w:proofErr w:type="spellEnd"/>
      <w:r w:rsidR="00902AED">
        <w:t xml:space="preserve"> Education</w:t>
      </w:r>
      <w:r>
        <w:t xml:space="preserve">. </w:t>
      </w:r>
      <w:r w:rsidR="00372077">
        <w:t>Full details of their privacy notice</w:t>
      </w:r>
      <w:r w:rsidR="001B4262">
        <w:t xml:space="preserve"> can be found here </w:t>
      </w:r>
      <w:hyperlink r:id="rId9" w:history="1">
        <w:r w:rsidR="00902AED" w:rsidRPr="00B81A83">
          <w:rPr>
            <w:rStyle w:val="Hyperlink"/>
          </w:rPr>
          <w:t>https://www.derventioeducation.com/cookies-and-privacy</w:t>
        </w:r>
      </w:hyperlink>
      <w:r w:rsidR="00902AED">
        <w:t xml:space="preserve"> </w:t>
      </w:r>
      <w:r w:rsidR="001B4262">
        <w:t xml:space="preserve">and they can be contacted here </w:t>
      </w:r>
      <w:r w:rsidR="00426BEF">
        <w:t xml:space="preserve">for any further queries regarding their data protection practices: </w:t>
      </w:r>
      <w:hyperlink r:id="rId10" w:history="1">
        <w:r w:rsidR="00902AED" w:rsidRPr="00B81A83">
          <w:rPr>
            <w:rStyle w:val="Hyperlink"/>
          </w:rPr>
          <w:t>info@derventioeducation.com</w:t>
        </w:r>
      </w:hyperlink>
      <w:r w:rsidR="00902AED">
        <w:t>.</w:t>
      </w:r>
      <w:r w:rsidR="001D0F46">
        <w:t xml:space="preserve"> </w:t>
      </w:r>
    </w:p>
    <w:p w14:paraId="7BBBC6F7" w14:textId="3E1DE57B" w:rsidR="00902AED" w:rsidRDefault="00902AED">
      <w:r>
        <w:t xml:space="preserve">Our website host – </w:t>
      </w:r>
      <w:proofErr w:type="spellStart"/>
      <w:r>
        <w:t>Webnetism</w:t>
      </w:r>
      <w:proofErr w:type="spellEnd"/>
      <w:r>
        <w:t xml:space="preserve">. </w:t>
      </w:r>
      <w:r>
        <w:t xml:space="preserve">Full details of their privacy notice can be found here </w:t>
      </w:r>
      <w:hyperlink r:id="rId11" w:history="1">
        <w:r w:rsidRPr="00B81A83">
          <w:rPr>
            <w:rStyle w:val="Hyperlink"/>
          </w:rPr>
          <w:t>https://www.webnetism.com/privacy-policy</w:t>
        </w:r>
      </w:hyperlink>
      <w:r>
        <w:t xml:space="preserve"> </w:t>
      </w:r>
      <w:r>
        <w:t>and they can be contacted here for any further queries regarding their data protection practices</w:t>
      </w:r>
      <w:r>
        <w:t xml:space="preserve">: </w:t>
      </w:r>
      <w:hyperlink r:id="rId12" w:history="1">
        <w:r w:rsidRPr="00B81A83">
          <w:rPr>
            <w:rStyle w:val="Hyperlink"/>
          </w:rPr>
          <w:t>dataprotection@continental.co.uk</w:t>
        </w:r>
      </w:hyperlink>
      <w:r>
        <w:t>.</w:t>
      </w:r>
      <w:r>
        <w:t xml:space="preserve"> They can also be contacted by phone on 01452 855558 or at their post to </w:t>
      </w:r>
      <w:proofErr w:type="spellStart"/>
      <w:r>
        <w:t>Webnetism</w:t>
      </w:r>
      <w:proofErr w:type="spellEnd"/>
      <w:r>
        <w:t xml:space="preserve">, </w:t>
      </w:r>
      <w:r w:rsidRPr="00902AED">
        <w:t>Herrick Way, Staverton Technology Park, Cheltenham, GL51 6TQ</w:t>
      </w:r>
      <w:r>
        <w:t>.</w:t>
      </w:r>
    </w:p>
    <w:p w14:paraId="0FC2C156" w14:textId="2D595FA3" w:rsidR="005D3A8E" w:rsidRDefault="00626F7F" w:rsidP="00902AED">
      <w:r>
        <w:t>O</w:t>
      </w:r>
      <w:r w:rsidR="00B27E58">
        <w:t xml:space="preserve">ur marketing / mailing software provider </w:t>
      </w:r>
      <w:r w:rsidR="006B431A">
        <w:t>–</w:t>
      </w:r>
      <w:r w:rsidR="00B27E58">
        <w:t xml:space="preserve"> Mailchimp</w:t>
      </w:r>
      <w:r w:rsidR="006B431A">
        <w:t xml:space="preserve">. </w:t>
      </w:r>
      <w:r w:rsidR="00EE6C39">
        <w:t xml:space="preserve">Full details of their </w:t>
      </w:r>
      <w:r w:rsidR="00973F62">
        <w:t xml:space="preserve">data protection compliance and </w:t>
      </w:r>
      <w:r w:rsidR="00EE6C39">
        <w:t>privacy notices</w:t>
      </w:r>
      <w:r w:rsidR="008C5D8C">
        <w:t xml:space="preserve"> can be found here </w:t>
      </w:r>
      <w:hyperlink r:id="rId13" w:history="1">
        <w:r w:rsidR="00902AED" w:rsidRPr="00B81A83">
          <w:rPr>
            <w:rStyle w:val="Hyperlink"/>
          </w:rPr>
          <w:t>https://www.intuit.com/privacy/statement/</w:t>
        </w:r>
      </w:hyperlink>
      <w:hyperlink r:id="rId14" w:history="1"/>
      <w:r w:rsidR="005D3A8E">
        <w:t>. Their Data Protection Officer</w:t>
      </w:r>
      <w:r w:rsidR="00902AED">
        <w:t xml:space="preserve"> / legal representative</w:t>
      </w:r>
      <w:r w:rsidR="005D3A8E">
        <w:t xml:space="preserve"> </w:t>
      </w:r>
      <w:r w:rsidR="00902AED">
        <w:t xml:space="preserve">is </w:t>
      </w:r>
      <w:r w:rsidR="00902AED" w:rsidRPr="00902AED">
        <w:t>Bird &amp; Bird GDPR Representative Services UK</w:t>
      </w:r>
      <w:r w:rsidR="00902AED">
        <w:t xml:space="preserve"> who can be contacted by post at </w:t>
      </w:r>
      <w:r w:rsidR="00902AED">
        <w:t>12 New Fetter Lane</w:t>
      </w:r>
      <w:r w:rsidR="00902AED">
        <w:t xml:space="preserve">, </w:t>
      </w:r>
      <w:r w:rsidR="00902AED">
        <w:t>London</w:t>
      </w:r>
      <w:r w:rsidR="00902AED">
        <w:t xml:space="preserve">, </w:t>
      </w:r>
      <w:r w:rsidR="00902AED">
        <w:t>EC4A 1JP</w:t>
      </w:r>
      <w:r w:rsidR="00902AED">
        <w:t xml:space="preserve">, </w:t>
      </w:r>
      <w:r w:rsidR="00902AED">
        <w:t>United Kingdom</w:t>
      </w:r>
      <w:r w:rsidR="005D3A8E">
        <w:t>.</w:t>
      </w:r>
      <w:r w:rsidR="00902AED">
        <w:t xml:space="preserve"> They can also be contacted here: </w:t>
      </w:r>
      <w:hyperlink r:id="rId15" w:history="1">
        <w:r w:rsidR="00902AED" w:rsidRPr="00B81A83">
          <w:rPr>
            <w:rStyle w:val="Hyperlink"/>
          </w:rPr>
          <w:t>https://www.intuit.com/privacy/submit-a-question/</w:t>
        </w:r>
      </w:hyperlink>
      <w:r w:rsidR="00902AED">
        <w:t xml:space="preserve"> </w:t>
      </w:r>
    </w:p>
    <w:p w14:paraId="25982256" w14:textId="01F8DA69" w:rsidR="009C1171" w:rsidRDefault="001D0F46">
      <w:r>
        <w:t xml:space="preserve">Our Client </w:t>
      </w:r>
      <w:r w:rsidR="00A51431">
        <w:t xml:space="preserve">Resource Management tool – </w:t>
      </w:r>
      <w:proofErr w:type="spellStart"/>
      <w:r w:rsidR="00A51431">
        <w:t>Zoho</w:t>
      </w:r>
      <w:proofErr w:type="spellEnd"/>
      <w:r w:rsidR="00A51431">
        <w:t xml:space="preserve"> CRM. Full details o</w:t>
      </w:r>
      <w:r w:rsidR="009C1171">
        <w:t>f</w:t>
      </w:r>
      <w:r w:rsidR="00A51431">
        <w:t xml:space="preserve"> their</w:t>
      </w:r>
      <w:r w:rsidR="00150DE0">
        <w:t xml:space="preserve"> data protection compliance and privacy notices can be found here </w:t>
      </w:r>
      <w:hyperlink r:id="rId16" w:history="1">
        <w:r w:rsidR="00150DE0" w:rsidRPr="00027963">
          <w:rPr>
            <w:rStyle w:val="Hyperlink"/>
          </w:rPr>
          <w:t>https://www.zoho.com/privacy.html</w:t>
        </w:r>
      </w:hyperlink>
      <w:r w:rsidR="00150DE0">
        <w:t>. Their Data Protection Officer can be contacted by</w:t>
      </w:r>
      <w:r w:rsidR="009F1F7D">
        <w:t xml:space="preserve"> emailing </w:t>
      </w:r>
      <w:hyperlink r:id="rId17" w:history="1">
        <w:r w:rsidR="009F1F7D" w:rsidRPr="00027963">
          <w:rPr>
            <w:rStyle w:val="Hyperlink"/>
          </w:rPr>
          <w:t>dpo@zohocorp.com</w:t>
        </w:r>
      </w:hyperlink>
      <w:r w:rsidR="009F1F7D">
        <w:t xml:space="preserve"> or by post at </w:t>
      </w:r>
      <w:r w:rsidR="009F1F7D" w:rsidRPr="009F1F7D">
        <w:t xml:space="preserve">Data Protection Officer, </w:t>
      </w:r>
      <w:proofErr w:type="spellStart"/>
      <w:r w:rsidR="009F1F7D" w:rsidRPr="009F1F7D">
        <w:t>Zoho</w:t>
      </w:r>
      <w:proofErr w:type="spellEnd"/>
      <w:r w:rsidR="009F1F7D" w:rsidRPr="009F1F7D">
        <w:t xml:space="preserve"> Corporation BV, </w:t>
      </w:r>
      <w:proofErr w:type="spellStart"/>
      <w:r w:rsidR="009F1F7D" w:rsidRPr="009F1F7D">
        <w:t>Hoogoorddreef</w:t>
      </w:r>
      <w:proofErr w:type="spellEnd"/>
      <w:r w:rsidR="009F1F7D" w:rsidRPr="009F1F7D">
        <w:t xml:space="preserve"> 15, 1101 BA Amsterdam, The Netherlands.</w:t>
      </w:r>
    </w:p>
    <w:p w14:paraId="098F4C9C" w14:textId="45063024" w:rsidR="001D0F46" w:rsidRDefault="009C1171" w:rsidP="00D16B7D">
      <w:r>
        <w:t xml:space="preserve">Our Cloud Service Provider – Office 365. </w:t>
      </w:r>
      <w:r w:rsidR="00E36608">
        <w:t>Full details of their data protection compliance and privacy notices can be found here</w:t>
      </w:r>
      <w:r w:rsidR="00147CED">
        <w:t xml:space="preserve"> </w:t>
      </w:r>
      <w:hyperlink r:id="rId18" w:history="1">
        <w:r w:rsidR="00147CED" w:rsidRPr="00027963">
          <w:rPr>
            <w:rStyle w:val="Hyperlink"/>
          </w:rPr>
          <w:t>https://products.office.com/en-gb/business/office-365-trust-center-privacy</w:t>
        </w:r>
      </w:hyperlink>
      <w:r w:rsidR="005C66D8">
        <w:t xml:space="preserve">. </w:t>
      </w:r>
      <w:r w:rsidR="00D55DBF">
        <w:t>Their Data Protection Officer can be contacted</w:t>
      </w:r>
      <w:r w:rsidR="00D16B7D" w:rsidRPr="00D16B7D">
        <w:t xml:space="preserve"> </w:t>
      </w:r>
      <w:r w:rsidR="00D16B7D">
        <w:t xml:space="preserve">by filling out the webform at </w:t>
      </w:r>
      <w:hyperlink r:id="rId19" w:history="1">
        <w:r w:rsidR="00D16B7D" w:rsidRPr="00027963">
          <w:rPr>
            <w:rStyle w:val="Hyperlink"/>
          </w:rPr>
          <w:t>https://aka.ms/privacyresponse</w:t>
        </w:r>
      </w:hyperlink>
      <w:r w:rsidR="00643A7D">
        <w:t>,</w:t>
      </w:r>
      <w:r w:rsidR="00D16B7D">
        <w:t xml:space="preserve"> by post at Microsoft EU Data Protection Officer, One Microsoft Place, South County Business Park, </w:t>
      </w:r>
      <w:proofErr w:type="spellStart"/>
      <w:r w:rsidR="00D16B7D">
        <w:t>Leopardstown</w:t>
      </w:r>
      <w:proofErr w:type="spellEnd"/>
      <w:r w:rsidR="00D16B7D">
        <w:t>, Dublin 18, D18 P521</w:t>
      </w:r>
      <w:r w:rsidR="00643A7D">
        <w:t xml:space="preserve">, </w:t>
      </w:r>
      <w:r w:rsidR="00D16B7D">
        <w:t>Ireland</w:t>
      </w:r>
      <w:r w:rsidR="00643A7D">
        <w:t>, or by telephone on</w:t>
      </w:r>
      <w:r w:rsidR="00D16B7D">
        <w:t xml:space="preserve"> +353 (0) 1 295-3826</w:t>
      </w:r>
      <w:r w:rsidR="00643A7D">
        <w:t>.</w:t>
      </w:r>
    </w:p>
    <w:p w14:paraId="6289EE9C" w14:textId="76BA6E8D" w:rsidR="00A2644E" w:rsidRDefault="00A2644E" w:rsidP="00D16B7D">
      <w:r>
        <w:t xml:space="preserve">Our client mapping tool – </w:t>
      </w:r>
      <w:proofErr w:type="spellStart"/>
      <w:r>
        <w:t>Mapline</w:t>
      </w:r>
      <w:proofErr w:type="spellEnd"/>
      <w:r>
        <w:t xml:space="preserve">. </w:t>
      </w:r>
      <w:r w:rsidR="00D90CE0">
        <w:t xml:space="preserve">Full details of their data protection compliance and privacy notices can be found here </w:t>
      </w:r>
      <w:hyperlink r:id="rId20" w:history="1">
        <w:r w:rsidR="00541716" w:rsidRPr="00027963">
          <w:rPr>
            <w:rStyle w:val="Hyperlink"/>
          </w:rPr>
          <w:t>https://mapline.com/privacy/privacy-policy/</w:t>
        </w:r>
      </w:hyperlink>
      <w:r w:rsidR="00AE0D5F">
        <w:t>.</w:t>
      </w:r>
      <w:r w:rsidR="00541716">
        <w:t xml:space="preserve"> </w:t>
      </w:r>
      <w:r w:rsidR="00AE0D5F">
        <w:t>T</w:t>
      </w:r>
      <w:r w:rsidR="00541716">
        <w:t>hey can be contacted for further queries via their website contact form at</w:t>
      </w:r>
      <w:r w:rsidR="00BA0545">
        <w:t xml:space="preserve"> </w:t>
      </w:r>
      <w:hyperlink r:id="rId21" w:history="1">
        <w:r w:rsidR="00BA0545" w:rsidRPr="00027963">
          <w:rPr>
            <w:rStyle w:val="Hyperlink"/>
          </w:rPr>
          <w:t>https://mapline.com/contact-us</w:t>
        </w:r>
      </w:hyperlink>
      <w:r w:rsidR="00AE0D5F">
        <w:t xml:space="preserve"> or by emailing </w:t>
      </w:r>
      <w:hyperlink r:id="rId22" w:history="1">
        <w:r w:rsidR="00F466C2" w:rsidRPr="00027963">
          <w:rPr>
            <w:rStyle w:val="Hyperlink"/>
          </w:rPr>
          <w:t>privacy@mapline.com</w:t>
        </w:r>
      </w:hyperlink>
      <w:r w:rsidR="00F466C2">
        <w:t xml:space="preserve">. </w:t>
      </w:r>
    </w:p>
    <w:p w14:paraId="7C70811A" w14:textId="77777777" w:rsidR="0012533D" w:rsidRDefault="0012533D"/>
    <w:p w14:paraId="1809D621" w14:textId="77777777" w:rsidR="0012533D" w:rsidRDefault="0012533D" w:rsidP="000961AB">
      <w:pPr>
        <w:pStyle w:val="Heading3"/>
      </w:pPr>
      <w:r>
        <w:t xml:space="preserve">Details of Transfer of Personal Data to Third Countries of International </w:t>
      </w:r>
      <w:proofErr w:type="spellStart"/>
      <w:r>
        <w:t>Organisations</w:t>
      </w:r>
      <w:proofErr w:type="spellEnd"/>
    </w:p>
    <w:p w14:paraId="254E28C7" w14:textId="77246383" w:rsidR="006F750D" w:rsidRDefault="006F750D">
      <w:proofErr w:type="gramStart"/>
      <w:r>
        <w:t>All of</w:t>
      </w:r>
      <w:proofErr w:type="gramEnd"/>
      <w:r>
        <w:t xml:space="preserve"> the personal data that we act as data controller for and share with </w:t>
      </w:r>
      <w:r w:rsidR="009165A6">
        <w:t>third part</w:t>
      </w:r>
      <w:r w:rsidR="00823087">
        <w:t>y service providers</w:t>
      </w:r>
      <w:r w:rsidR="009165A6">
        <w:t xml:space="preserve"> (as detailed above) is hosted within the UK or EU with the exception of the following:</w:t>
      </w:r>
    </w:p>
    <w:p w14:paraId="247591C4" w14:textId="6C643AFE" w:rsidR="004774D4" w:rsidRDefault="000961AB">
      <w:r>
        <w:t>When we share data with our marketing / mailing software provider</w:t>
      </w:r>
      <w:r w:rsidR="006C5C58">
        <w:t xml:space="preserve"> (Mailchimp)</w:t>
      </w:r>
      <w:r>
        <w:t>, their servers are located outside the UK and EU in the United States.</w:t>
      </w:r>
      <w:r w:rsidR="008C5D8C">
        <w:t xml:space="preserve"> </w:t>
      </w:r>
      <w:r w:rsidR="00D710CF">
        <w:t xml:space="preserve">This transfer </w:t>
      </w:r>
      <w:r w:rsidR="00A5466C">
        <w:t>was</w:t>
      </w:r>
      <w:r w:rsidR="00D710CF">
        <w:t xml:space="preserve"> made </w:t>
      </w:r>
      <w:proofErr w:type="gramStart"/>
      <w:r w:rsidR="00D710CF">
        <w:t>on the basis of</w:t>
      </w:r>
      <w:proofErr w:type="gramEnd"/>
      <w:r w:rsidR="00D710CF">
        <w:t xml:space="preserve"> </w:t>
      </w:r>
      <w:r w:rsidR="00AF0A9D">
        <w:t xml:space="preserve">an </w:t>
      </w:r>
      <w:r w:rsidR="00D710CF">
        <w:t xml:space="preserve">adequacy decision by the European Commission under Article 45 of the GDPR </w:t>
      </w:r>
      <w:r w:rsidR="004774D4">
        <w:t>as Mailchimp</w:t>
      </w:r>
      <w:r w:rsidR="00A5466C">
        <w:t>/Intuit</w:t>
      </w:r>
      <w:r w:rsidR="004774D4">
        <w:t xml:space="preserve"> participates in and certifies its compliance with the EU-US Privacy Shield Framework.</w:t>
      </w:r>
      <w:r w:rsidR="00A5466C">
        <w:t xml:space="preserve"> However, as Intuit is no longer able to rely on the </w:t>
      </w:r>
      <w:r w:rsidR="00A5466C" w:rsidRPr="00A5466C">
        <w:t>EU-US Privacy Shield Framework as a valid mechanism to transfer European</w:t>
      </w:r>
      <w:r w:rsidR="00A5466C">
        <w:t>/UK</w:t>
      </w:r>
      <w:r w:rsidR="00A5466C" w:rsidRPr="00A5466C">
        <w:t xml:space="preserve"> personal information to the</w:t>
      </w:r>
      <w:r w:rsidR="00A5466C">
        <w:t xml:space="preserve"> US, it will use </w:t>
      </w:r>
      <w:r w:rsidR="00A5466C" w:rsidRPr="00A5466C">
        <w:t>European Commission approved Standard Contractual Clauses</w:t>
      </w:r>
      <w:r w:rsidR="00A5466C">
        <w:t xml:space="preserve"> which are still valid transfer mechanisms for UK data until March 2024. </w:t>
      </w:r>
      <w:r w:rsidR="004774D4">
        <w:t xml:space="preserve">For more information regarding Mailchimp’s transfer of data and to view their certification, visit </w:t>
      </w:r>
      <w:hyperlink r:id="rId23" w:history="1">
        <w:r w:rsidR="00902AED" w:rsidRPr="00B81A83">
          <w:rPr>
            <w:rStyle w:val="Hyperlink"/>
          </w:rPr>
          <w:t>https://www.intuit.com/privacy/statement/</w:t>
        </w:r>
      </w:hyperlink>
      <w:r w:rsidR="004774D4">
        <w:t>.</w:t>
      </w:r>
    </w:p>
    <w:p w14:paraId="2DD54CC0" w14:textId="56992907" w:rsidR="007F1060" w:rsidRDefault="007F1060">
      <w:r>
        <w:lastRenderedPageBreak/>
        <w:t xml:space="preserve">When we share data with our client resource management </w:t>
      </w:r>
      <w:r w:rsidR="006C5C58">
        <w:t>tool provider (</w:t>
      </w:r>
      <w:proofErr w:type="spellStart"/>
      <w:r w:rsidR="006C5C58">
        <w:t>Zoho</w:t>
      </w:r>
      <w:proofErr w:type="spellEnd"/>
      <w:r w:rsidR="006C5C58">
        <w:t xml:space="preserve"> CRM), they store data within the United States, European Economic Area and other countries within which they operate. Any transfers done </w:t>
      </w:r>
      <w:r w:rsidR="00A05A80">
        <w:t xml:space="preserve">by </w:t>
      </w:r>
      <w:proofErr w:type="spellStart"/>
      <w:r w:rsidR="00A05A80">
        <w:t>Zoho</w:t>
      </w:r>
      <w:proofErr w:type="spellEnd"/>
      <w:r w:rsidR="00A05A80">
        <w:t xml:space="preserve"> outside of the UK and EU are subject to a group company agreement that is based on the EU Commission</w:t>
      </w:r>
      <w:r w:rsidR="00212CB2">
        <w:t>’</w:t>
      </w:r>
      <w:r w:rsidR="00A05A80">
        <w:t>s</w:t>
      </w:r>
      <w:r w:rsidR="00212CB2">
        <w:t xml:space="preserve"> Model Contractual Clause. For more information regarding this, visit </w:t>
      </w:r>
      <w:hyperlink r:id="rId24" w:history="1">
        <w:r w:rsidR="00212CB2" w:rsidRPr="00027963">
          <w:rPr>
            <w:rStyle w:val="Hyperlink"/>
          </w:rPr>
          <w:t>https://www.zoho.com/privacy.html</w:t>
        </w:r>
      </w:hyperlink>
      <w:r w:rsidR="00212CB2">
        <w:t xml:space="preserve">. </w:t>
      </w:r>
    </w:p>
    <w:p w14:paraId="73801934" w14:textId="3A2BFFEE" w:rsidR="00BA0545" w:rsidRDefault="00BA0545" w:rsidP="00BA0545">
      <w:r>
        <w:t>When we share data with our client mapping tool provider</w:t>
      </w:r>
      <w:r w:rsidR="006C5C58">
        <w:t xml:space="preserve"> (</w:t>
      </w:r>
      <w:proofErr w:type="spellStart"/>
      <w:r w:rsidR="006C5C58">
        <w:t>Mapline</w:t>
      </w:r>
      <w:proofErr w:type="spellEnd"/>
      <w:r w:rsidR="006C5C58">
        <w:t>)</w:t>
      </w:r>
      <w:r>
        <w:t xml:space="preserve">, their servers are located outside the UK and EU in the United States. This transfer is made on the basis of </w:t>
      </w:r>
      <w:r w:rsidR="00F76901">
        <w:t>them processing the</w:t>
      </w:r>
      <w:r>
        <w:t xml:space="preserve"> </w:t>
      </w:r>
      <w:r w:rsidR="00F76901" w:rsidRPr="00F76901">
        <w:t>personal information consistent</w:t>
      </w:r>
      <w:r w:rsidR="00F76901">
        <w:t>ly</w:t>
      </w:r>
      <w:r w:rsidR="00F76901" w:rsidRPr="00F76901">
        <w:t xml:space="preserve"> with the relevant obligations set forth in the </w:t>
      </w:r>
      <w:hyperlink r:id="rId25" w:history="1">
        <w:r w:rsidR="00F76901" w:rsidRPr="00F76901">
          <w:rPr>
            <w:rStyle w:val="Hyperlink"/>
          </w:rPr>
          <w:t>European Commission Decision C(2004)5271 Model Contract Clauses (Controller to Controller)</w:t>
        </w:r>
      </w:hyperlink>
      <w:r w:rsidR="00F76901">
        <w:t>.</w:t>
      </w:r>
      <w:r w:rsidR="00F76901" w:rsidRPr="00F76901">
        <w:t xml:space="preserve"> </w:t>
      </w:r>
      <w:r>
        <w:t xml:space="preserve">For more information regarding </w:t>
      </w:r>
      <w:proofErr w:type="spellStart"/>
      <w:r w:rsidR="000748EE">
        <w:t>Mapline</w:t>
      </w:r>
      <w:r>
        <w:t>’s</w:t>
      </w:r>
      <w:proofErr w:type="spellEnd"/>
      <w:r>
        <w:t xml:space="preserve"> transfer of data and to view their certification, visit</w:t>
      </w:r>
      <w:r w:rsidR="000748EE">
        <w:t xml:space="preserve"> </w:t>
      </w:r>
      <w:hyperlink r:id="rId26" w:history="1">
        <w:r w:rsidR="008642C4" w:rsidRPr="00027963">
          <w:rPr>
            <w:rStyle w:val="Hyperlink"/>
          </w:rPr>
          <w:t>https://mapline.com/privacy/privacy-policy/</w:t>
        </w:r>
      </w:hyperlink>
      <w:r w:rsidR="008642C4">
        <w:t xml:space="preserve">. </w:t>
      </w:r>
    </w:p>
    <w:p w14:paraId="373B5D70" w14:textId="7B7C6F92" w:rsidR="002A01FD" w:rsidRDefault="002A01FD"/>
    <w:p w14:paraId="6FD124BB" w14:textId="7D9BBA2F" w:rsidR="002A01FD" w:rsidRDefault="002A01FD" w:rsidP="00C51AE3">
      <w:pPr>
        <w:pStyle w:val="Heading3"/>
      </w:pPr>
      <w:r>
        <w:t>Retention Periods for Your Personal Data</w:t>
      </w:r>
    </w:p>
    <w:p w14:paraId="5A42A272" w14:textId="3818ECCF" w:rsidR="002A01FD" w:rsidRDefault="002A01FD">
      <w:r>
        <w:t xml:space="preserve">We retain your personal data for as long as </w:t>
      </w:r>
      <w:r w:rsidR="001A0AB1">
        <w:t xml:space="preserve">the contract between SchoolPro TLC Ltd and </w:t>
      </w:r>
      <w:r w:rsidR="004D443C">
        <w:t>you as our</w:t>
      </w:r>
      <w:r w:rsidR="001A0AB1">
        <w:t xml:space="preserve"> client</w:t>
      </w:r>
      <w:r w:rsidR="00DF455E">
        <w:t xml:space="preserve">, </w:t>
      </w:r>
      <w:r>
        <w:t xml:space="preserve">it is </w:t>
      </w:r>
      <w:r w:rsidR="00EF4AC5">
        <w:t xml:space="preserve">useful for the legitimate interests of our company, it is identified as inaccurate, or you withdraw your consent to us </w:t>
      </w:r>
      <w:r w:rsidR="00185C61">
        <w:t xml:space="preserve">communicating with you. </w:t>
      </w:r>
    </w:p>
    <w:p w14:paraId="4B56B74F" w14:textId="58C32924" w:rsidR="00861DD0" w:rsidRDefault="00861DD0"/>
    <w:p w14:paraId="520E22F1" w14:textId="3CA1CFAB" w:rsidR="00861DD0" w:rsidRDefault="00861DD0" w:rsidP="00861DD0">
      <w:pPr>
        <w:pStyle w:val="Heading3"/>
      </w:pPr>
      <w:r>
        <w:t>The Rights Available to You in Respect of the Processing of Your Personal Data</w:t>
      </w:r>
    </w:p>
    <w:p w14:paraId="26A8B4FB" w14:textId="5593F604" w:rsidR="00861DD0" w:rsidRDefault="00DF7E43">
      <w:r>
        <w:t xml:space="preserve">You have the following </w:t>
      </w:r>
      <w:r w:rsidR="003D7EDD">
        <w:t>rights in respect of the processing of your personal data by SchoolPro TLC:</w:t>
      </w:r>
    </w:p>
    <w:p w14:paraId="2851C84D" w14:textId="749C2A91" w:rsidR="003D7EDD" w:rsidRDefault="003D7EDD" w:rsidP="003D7EDD">
      <w:pPr>
        <w:pStyle w:val="ListParagraph"/>
        <w:numPr>
          <w:ilvl w:val="0"/>
          <w:numId w:val="4"/>
        </w:numPr>
      </w:pPr>
      <w:r w:rsidRPr="00FC6D47">
        <w:rPr>
          <w:color w:val="065F03"/>
        </w:rPr>
        <w:t>Right to be informed</w:t>
      </w:r>
      <w:r w:rsidR="008D0D3B" w:rsidRPr="00FC6D47">
        <w:rPr>
          <w:color w:val="065F03"/>
        </w:rPr>
        <w:t xml:space="preserve"> </w:t>
      </w:r>
      <w:r w:rsidR="005E5519">
        <w:t>–</w:t>
      </w:r>
      <w:r w:rsidR="008D0D3B">
        <w:t xml:space="preserve"> </w:t>
      </w:r>
      <w:r w:rsidR="005E5519">
        <w:t xml:space="preserve">this gives you the right to be informed about the collection and use of your personal data by SchoolPro TLC. This information is included </w:t>
      </w:r>
      <w:r w:rsidR="00BD2DCE">
        <w:t>within this Privacy Policy.</w:t>
      </w:r>
    </w:p>
    <w:p w14:paraId="1C4C68F0" w14:textId="16F381A2" w:rsidR="003D7EDD" w:rsidRDefault="003D7EDD" w:rsidP="003D7EDD">
      <w:pPr>
        <w:pStyle w:val="ListParagraph"/>
        <w:numPr>
          <w:ilvl w:val="0"/>
          <w:numId w:val="4"/>
        </w:numPr>
      </w:pPr>
      <w:r w:rsidRPr="00FC6D47">
        <w:rPr>
          <w:color w:val="065F03"/>
        </w:rPr>
        <w:t>Right of access</w:t>
      </w:r>
      <w:r w:rsidR="00BD2DCE" w:rsidRPr="00FC6D47">
        <w:rPr>
          <w:color w:val="065F03"/>
        </w:rPr>
        <w:t xml:space="preserve"> </w:t>
      </w:r>
      <w:r w:rsidR="00BD2DCE">
        <w:t xml:space="preserve">– you have the right to confirm that SchoolPro TLC is processing your personal data, as well as requesting a </w:t>
      </w:r>
      <w:r w:rsidR="0068557E">
        <w:t xml:space="preserve">copy of the personal data that is held on you as a data subject. </w:t>
      </w:r>
    </w:p>
    <w:p w14:paraId="54E92628" w14:textId="66F3A2D2" w:rsidR="003D7EDD" w:rsidRDefault="003D7EDD" w:rsidP="003D7EDD">
      <w:pPr>
        <w:pStyle w:val="ListParagraph"/>
        <w:numPr>
          <w:ilvl w:val="0"/>
          <w:numId w:val="4"/>
        </w:numPr>
      </w:pPr>
      <w:r w:rsidRPr="00FC6D47">
        <w:rPr>
          <w:color w:val="065F03"/>
        </w:rPr>
        <w:t>Right to rectification</w:t>
      </w:r>
      <w:r w:rsidR="00E9776F" w:rsidRPr="00FC6D47">
        <w:rPr>
          <w:color w:val="065F03"/>
        </w:rPr>
        <w:t xml:space="preserve"> </w:t>
      </w:r>
      <w:r w:rsidR="00E9776F">
        <w:t xml:space="preserve">– this gives you the right to have your data rectified if you identify that it is inaccurate. You may do this </w:t>
      </w:r>
      <w:r w:rsidR="005A228B">
        <w:t>verbally or in writing by contacting us</w:t>
      </w:r>
      <w:r w:rsidR="00D73E54">
        <w:t xml:space="preserve"> directly</w:t>
      </w:r>
      <w:r w:rsidR="005A228B">
        <w:t xml:space="preserve"> (see our contact details above)</w:t>
      </w:r>
      <w:r w:rsidR="00D73E54">
        <w:t xml:space="preserve"> or through social media. We will ensure that your data is rectified within one calendar month </w:t>
      </w:r>
      <w:r w:rsidR="00090E69">
        <w:t>unless we feel that a rectification request is manifestly unfounded or excessive. In this case, we will notify you and justify our decision.</w:t>
      </w:r>
    </w:p>
    <w:p w14:paraId="55A694A3" w14:textId="1A7925C0" w:rsidR="008D0D3B" w:rsidRDefault="008D0D3B" w:rsidP="003D7EDD">
      <w:pPr>
        <w:pStyle w:val="ListParagraph"/>
        <w:numPr>
          <w:ilvl w:val="0"/>
          <w:numId w:val="4"/>
        </w:numPr>
      </w:pPr>
      <w:r w:rsidRPr="00FC6D47">
        <w:rPr>
          <w:color w:val="065F03"/>
        </w:rPr>
        <w:t>Right to erasure</w:t>
      </w:r>
      <w:r w:rsidR="002A544D" w:rsidRPr="00FC6D47">
        <w:rPr>
          <w:color w:val="065F03"/>
        </w:rPr>
        <w:t xml:space="preserve"> </w:t>
      </w:r>
      <w:r w:rsidR="002A544D">
        <w:t>– this gives you the right to have your data erased</w:t>
      </w:r>
      <w:r w:rsidR="009E2944">
        <w:t xml:space="preserve"> – ‘the right to be forgotten’. </w:t>
      </w:r>
      <w:r w:rsidR="00FC6D47">
        <w:t>You may do this verbally or in writing by contacting us directly (see our contact details above) or through social media. We will ensure that your data is erased within one calendar month unless we feel that an erasure request is manifestly unfounded or excessive. In this case, we will notify you and justify our decision.</w:t>
      </w:r>
    </w:p>
    <w:p w14:paraId="7E855541" w14:textId="5A122753" w:rsidR="008D0D3B" w:rsidRDefault="008D0D3B" w:rsidP="003D7EDD">
      <w:pPr>
        <w:pStyle w:val="ListParagraph"/>
        <w:numPr>
          <w:ilvl w:val="0"/>
          <w:numId w:val="4"/>
        </w:numPr>
      </w:pPr>
      <w:r w:rsidRPr="00146D14">
        <w:rPr>
          <w:color w:val="065F03"/>
        </w:rPr>
        <w:t>Right to restrict processing</w:t>
      </w:r>
      <w:r w:rsidR="00D95332" w:rsidRPr="00146D14">
        <w:rPr>
          <w:color w:val="065F03"/>
        </w:rPr>
        <w:t xml:space="preserve"> </w:t>
      </w:r>
      <w:r w:rsidR="00D95332">
        <w:t>– this gives you the right to have your data restricted or suppressed</w:t>
      </w:r>
      <w:r w:rsidR="00330EA7">
        <w:t xml:space="preserve">. This may mean that we retain your personal data but do not use it. You may do this verbally or in writing by contacting us directly (see our contact details above) or through social media. We will ensure that your data is </w:t>
      </w:r>
      <w:r w:rsidR="00BC2D7B">
        <w:t>restrict</w:t>
      </w:r>
      <w:r w:rsidR="00330EA7">
        <w:t xml:space="preserve">ed within one calendar month unless we feel that </w:t>
      </w:r>
      <w:r w:rsidR="00BC2D7B">
        <w:t>a restriction</w:t>
      </w:r>
      <w:r w:rsidR="00330EA7">
        <w:t xml:space="preserve"> request is manifestly unfounded or excessive. In this case, we will notify you and justify our decision.</w:t>
      </w:r>
    </w:p>
    <w:p w14:paraId="0FBEF6A9" w14:textId="316776D5" w:rsidR="008D0D3B" w:rsidRDefault="008D0D3B" w:rsidP="003D7EDD">
      <w:pPr>
        <w:pStyle w:val="ListParagraph"/>
        <w:numPr>
          <w:ilvl w:val="0"/>
          <w:numId w:val="4"/>
        </w:numPr>
      </w:pPr>
      <w:r w:rsidRPr="00305882">
        <w:rPr>
          <w:color w:val="065F03"/>
        </w:rPr>
        <w:t>Right to data portability</w:t>
      </w:r>
      <w:r w:rsidR="000422D2" w:rsidRPr="00305882">
        <w:rPr>
          <w:color w:val="065F03"/>
        </w:rPr>
        <w:t xml:space="preserve"> </w:t>
      </w:r>
      <w:r w:rsidR="000422D2">
        <w:t>– this gives you the right to</w:t>
      </w:r>
      <w:r w:rsidR="00EF0A82">
        <w:t xml:space="preserve"> obtain and reuse your personal data for your own purposes across different services. If you request </w:t>
      </w:r>
      <w:r w:rsidR="0005561A">
        <w:t xml:space="preserve">your data from us for this purpose, we will provide you only with the information you have provided to us as controller and will make it available </w:t>
      </w:r>
      <w:r w:rsidR="00276DB8">
        <w:t>in the CSV format.</w:t>
      </w:r>
    </w:p>
    <w:p w14:paraId="4BD21735" w14:textId="51EEDB76" w:rsidR="00A80F10" w:rsidRDefault="00A80F10"/>
    <w:p w14:paraId="77FF226E" w14:textId="5EB7E79A" w:rsidR="0047254A" w:rsidRDefault="0047254A" w:rsidP="00EC7FC4">
      <w:pPr>
        <w:pStyle w:val="Heading3"/>
      </w:pPr>
      <w:r>
        <w:t>The Right to Withdraw Consent</w:t>
      </w:r>
    </w:p>
    <w:p w14:paraId="503CF841" w14:textId="2404548D" w:rsidR="0047254A" w:rsidRDefault="0047254A">
      <w:r>
        <w:t>You have the right to withdraw your consent for the processing of your personal data by SchoolPro TLC at any time</w:t>
      </w:r>
      <w:r w:rsidR="00150ED6">
        <w:t xml:space="preserve"> unless doing so prevents us from fulfilling a contract we are currently engaged in</w:t>
      </w:r>
      <w:r>
        <w:t>.</w:t>
      </w:r>
      <w:r w:rsidRPr="0047254A">
        <w:t xml:space="preserve"> </w:t>
      </w:r>
      <w:r>
        <w:t xml:space="preserve">You may do this verbally or in writing by contacting us directly (see our contact details above) or through social media. </w:t>
      </w:r>
      <w:r w:rsidR="00EC7FC4">
        <w:t>You may also opt out of our marketing emails by clicking the “unsubscribe” link at the bottom of our marketing emails.</w:t>
      </w:r>
    </w:p>
    <w:p w14:paraId="08FAE583" w14:textId="1C43979A" w:rsidR="00EC7FC4" w:rsidRDefault="00EC7FC4"/>
    <w:p w14:paraId="681BAD95" w14:textId="6758AFD5" w:rsidR="00EC7FC4" w:rsidRDefault="00EC7FC4" w:rsidP="00CC510D">
      <w:pPr>
        <w:pStyle w:val="Heading3"/>
      </w:pPr>
      <w:r>
        <w:t>The Right to Lodge a Complaint with the Supervisory Authority</w:t>
      </w:r>
    </w:p>
    <w:p w14:paraId="505E699A" w14:textId="5B7226B3" w:rsidR="00EC7FC4" w:rsidRDefault="00EC7FC4">
      <w:r>
        <w:t xml:space="preserve">If you </w:t>
      </w:r>
      <w:r w:rsidR="00E231F2">
        <w:t>have concerns about our information rights practices</w:t>
      </w:r>
      <w:r>
        <w:t>, you have the right to lodge a complaint with the I</w:t>
      </w:r>
      <w:r w:rsidR="00727249">
        <w:t>nformation Commissioner’s Office</w:t>
      </w:r>
      <w:r w:rsidR="00E231F2">
        <w:t xml:space="preserve"> at </w:t>
      </w:r>
      <w:hyperlink r:id="rId27" w:history="1">
        <w:r w:rsidR="00E231F2" w:rsidRPr="00A04DC0">
          <w:rPr>
            <w:rStyle w:val="Hyperlink"/>
          </w:rPr>
          <w:t>https://ico.org.uk/make-a-complaint/</w:t>
        </w:r>
      </w:hyperlink>
      <w:r w:rsidR="00E231F2">
        <w:t xml:space="preserve">. </w:t>
      </w:r>
    </w:p>
    <w:p w14:paraId="5510C87C" w14:textId="77777777" w:rsidR="00A80F10" w:rsidRDefault="00A80F10"/>
    <w:sectPr w:rsidR="00A80F10">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CDA3" w14:textId="77777777" w:rsidR="00BF1A96" w:rsidRDefault="00BF1A96" w:rsidP="00A80F10">
      <w:pPr>
        <w:spacing w:before="0"/>
      </w:pPr>
      <w:r>
        <w:separator/>
      </w:r>
    </w:p>
  </w:endnote>
  <w:endnote w:type="continuationSeparator" w:id="0">
    <w:p w14:paraId="20712935" w14:textId="77777777" w:rsidR="00BF1A96" w:rsidRDefault="00BF1A96" w:rsidP="00A80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Nova">
    <w:panose1 w:val="02060503020205020403"/>
    <w:charset w:val="00"/>
    <w:family w:val="roman"/>
    <w:pitch w:val="variable"/>
    <w:sig w:usb0="8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FF5C" w14:textId="77777777" w:rsidR="00BF1A96" w:rsidRDefault="00BF1A96" w:rsidP="00A80F10">
      <w:pPr>
        <w:spacing w:before="0"/>
      </w:pPr>
      <w:r>
        <w:separator/>
      </w:r>
    </w:p>
  </w:footnote>
  <w:footnote w:type="continuationSeparator" w:id="0">
    <w:p w14:paraId="2AF78D60" w14:textId="77777777" w:rsidR="00BF1A96" w:rsidRDefault="00BF1A96" w:rsidP="00A80F1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4E4F" w14:textId="51AB3106" w:rsidR="00A80F10" w:rsidRDefault="00A80F10">
    <w:pPr>
      <w:pStyle w:val="Header"/>
    </w:pPr>
    <w:r w:rsidRPr="00A80F10">
      <w:rPr>
        <w:noProof/>
      </w:rPr>
      <w:drawing>
        <wp:anchor distT="0" distB="0" distL="114300" distR="114300" simplePos="0" relativeHeight="251658240" behindDoc="0" locked="0" layoutInCell="1" allowOverlap="1" wp14:anchorId="2F8482E8" wp14:editId="5EE0E0AE">
          <wp:simplePos x="0" y="0"/>
          <wp:positionH relativeFrom="margin">
            <wp:posOffset>5324475</wp:posOffset>
          </wp:positionH>
          <wp:positionV relativeFrom="paragraph">
            <wp:posOffset>-449580</wp:posOffset>
          </wp:positionV>
          <wp:extent cx="1438154" cy="1078536"/>
          <wp:effectExtent l="0" t="0" r="0" b="7620"/>
          <wp:wrapNone/>
          <wp:docPr id="2" name="Picture 1">
            <a:extLst xmlns:a="http://schemas.openxmlformats.org/drawingml/2006/main">
              <a:ext uri="{FF2B5EF4-FFF2-40B4-BE49-F238E27FC236}">
                <a16:creationId xmlns:a16="http://schemas.microsoft.com/office/drawing/2014/main" id="{5EC3408C-12FF-41B5-835F-A9530E0BE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EC3408C-12FF-41B5-835F-A9530E0BEE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1813" cy="1081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F4E"/>
    <w:multiLevelType w:val="hybridMultilevel"/>
    <w:tmpl w:val="B9DE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C732C"/>
    <w:multiLevelType w:val="hybridMultilevel"/>
    <w:tmpl w:val="BD5881FC"/>
    <w:lvl w:ilvl="0" w:tplc="ECB2ED62">
      <w:numFmt w:val="bullet"/>
      <w:pStyle w:val="ListParagraph"/>
      <w:lvlText w:val="-"/>
      <w:lvlJc w:val="left"/>
      <w:pPr>
        <w:ind w:left="420" w:hanging="360"/>
      </w:pPr>
      <w:rPr>
        <w:rFonts w:ascii="Rockwell Nova" w:eastAsiaTheme="minorHAnsi" w:hAnsi="Rockwell Nov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647D5288"/>
    <w:multiLevelType w:val="hybridMultilevel"/>
    <w:tmpl w:val="08A8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419174">
    <w:abstractNumId w:val="1"/>
  </w:num>
  <w:num w:numId="2" w16cid:durableId="1893150035">
    <w:abstractNumId w:val="1"/>
  </w:num>
  <w:num w:numId="3" w16cid:durableId="415515478">
    <w:abstractNumId w:val="1"/>
  </w:num>
  <w:num w:numId="4" w16cid:durableId="1249194253">
    <w:abstractNumId w:val="2"/>
  </w:num>
  <w:num w:numId="5" w16cid:durableId="33268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10"/>
    <w:rsid w:val="000312EA"/>
    <w:rsid w:val="000422D2"/>
    <w:rsid w:val="0005177E"/>
    <w:rsid w:val="0005561A"/>
    <w:rsid w:val="000676F4"/>
    <w:rsid w:val="000748EE"/>
    <w:rsid w:val="00090E69"/>
    <w:rsid w:val="000961AB"/>
    <w:rsid w:val="000C7AC8"/>
    <w:rsid w:val="0012533D"/>
    <w:rsid w:val="00146D14"/>
    <w:rsid w:val="00147CED"/>
    <w:rsid w:val="00150DE0"/>
    <w:rsid w:val="00150ED6"/>
    <w:rsid w:val="00185C61"/>
    <w:rsid w:val="0019136F"/>
    <w:rsid w:val="001A0AB1"/>
    <w:rsid w:val="001B4262"/>
    <w:rsid w:val="001C5469"/>
    <w:rsid w:val="001D0F46"/>
    <w:rsid w:val="001E4183"/>
    <w:rsid w:val="00212CB2"/>
    <w:rsid w:val="00241288"/>
    <w:rsid w:val="0027442B"/>
    <w:rsid w:val="00276D1A"/>
    <w:rsid w:val="00276DB8"/>
    <w:rsid w:val="002A01FD"/>
    <w:rsid w:val="002A544D"/>
    <w:rsid w:val="002E5E58"/>
    <w:rsid w:val="00305882"/>
    <w:rsid w:val="00330EA7"/>
    <w:rsid w:val="00372077"/>
    <w:rsid w:val="00377EA8"/>
    <w:rsid w:val="003A61C4"/>
    <w:rsid w:val="003D7EDD"/>
    <w:rsid w:val="00426BEF"/>
    <w:rsid w:val="00445486"/>
    <w:rsid w:val="0047254A"/>
    <w:rsid w:val="004774D4"/>
    <w:rsid w:val="004D1EEA"/>
    <w:rsid w:val="004D443C"/>
    <w:rsid w:val="005001FE"/>
    <w:rsid w:val="00506B1C"/>
    <w:rsid w:val="005166E2"/>
    <w:rsid w:val="005279DA"/>
    <w:rsid w:val="00535A94"/>
    <w:rsid w:val="00541716"/>
    <w:rsid w:val="0054220F"/>
    <w:rsid w:val="00581D9E"/>
    <w:rsid w:val="00594DA5"/>
    <w:rsid w:val="005A228B"/>
    <w:rsid w:val="005C48EB"/>
    <w:rsid w:val="005C66D8"/>
    <w:rsid w:val="005D3A8E"/>
    <w:rsid w:val="005E3D98"/>
    <w:rsid w:val="005E5519"/>
    <w:rsid w:val="005F203B"/>
    <w:rsid w:val="00625B73"/>
    <w:rsid w:val="00626F7F"/>
    <w:rsid w:val="00643A7D"/>
    <w:rsid w:val="0068557E"/>
    <w:rsid w:val="006B431A"/>
    <w:rsid w:val="006C5C58"/>
    <w:rsid w:val="006F750D"/>
    <w:rsid w:val="00710C98"/>
    <w:rsid w:val="00727249"/>
    <w:rsid w:val="007420F6"/>
    <w:rsid w:val="007C3021"/>
    <w:rsid w:val="007C5A49"/>
    <w:rsid w:val="007F1060"/>
    <w:rsid w:val="00823087"/>
    <w:rsid w:val="00832792"/>
    <w:rsid w:val="00861DD0"/>
    <w:rsid w:val="008637B9"/>
    <w:rsid w:val="00863F0B"/>
    <w:rsid w:val="008642C4"/>
    <w:rsid w:val="008872F9"/>
    <w:rsid w:val="008B33B7"/>
    <w:rsid w:val="008C5D8C"/>
    <w:rsid w:val="008D0D3B"/>
    <w:rsid w:val="008D240E"/>
    <w:rsid w:val="00902AED"/>
    <w:rsid w:val="009165A6"/>
    <w:rsid w:val="00960E49"/>
    <w:rsid w:val="00961DC0"/>
    <w:rsid w:val="00973F62"/>
    <w:rsid w:val="009B115A"/>
    <w:rsid w:val="009C1171"/>
    <w:rsid w:val="009E2944"/>
    <w:rsid w:val="009F1F7D"/>
    <w:rsid w:val="00A05A80"/>
    <w:rsid w:val="00A2644E"/>
    <w:rsid w:val="00A51431"/>
    <w:rsid w:val="00A5466C"/>
    <w:rsid w:val="00A80F10"/>
    <w:rsid w:val="00AB2EEA"/>
    <w:rsid w:val="00AB5097"/>
    <w:rsid w:val="00AB5A3D"/>
    <w:rsid w:val="00AE0D5F"/>
    <w:rsid w:val="00AF0A9D"/>
    <w:rsid w:val="00B04011"/>
    <w:rsid w:val="00B27E58"/>
    <w:rsid w:val="00BA0545"/>
    <w:rsid w:val="00BA1E34"/>
    <w:rsid w:val="00BC2D7B"/>
    <w:rsid w:val="00BD2DCE"/>
    <w:rsid w:val="00BF1A96"/>
    <w:rsid w:val="00C14729"/>
    <w:rsid w:val="00C51AE3"/>
    <w:rsid w:val="00C75A09"/>
    <w:rsid w:val="00CA0416"/>
    <w:rsid w:val="00CC510D"/>
    <w:rsid w:val="00D10184"/>
    <w:rsid w:val="00D16B7D"/>
    <w:rsid w:val="00D55DBF"/>
    <w:rsid w:val="00D710CF"/>
    <w:rsid w:val="00D73E54"/>
    <w:rsid w:val="00D90CE0"/>
    <w:rsid w:val="00D95332"/>
    <w:rsid w:val="00DA771F"/>
    <w:rsid w:val="00DF455E"/>
    <w:rsid w:val="00DF7E43"/>
    <w:rsid w:val="00E231F2"/>
    <w:rsid w:val="00E36608"/>
    <w:rsid w:val="00E9776F"/>
    <w:rsid w:val="00EA43F9"/>
    <w:rsid w:val="00EC7FC4"/>
    <w:rsid w:val="00EE5EAC"/>
    <w:rsid w:val="00EE6C39"/>
    <w:rsid w:val="00EF0A82"/>
    <w:rsid w:val="00EF4AC5"/>
    <w:rsid w:val="00F0057E"/>
    <w:rsid w:val="00F10AFD"/>
    <w:rsid w:val="00F3609C"/>
    <w:rsid w:val="00F466C2"/>
    <w:rsid w:val="00F76901"/>
    <w:rsid w:val="00F8342A"/>
    <w:rsid w:val="00F912E6"/>
    <w:rsid w:val="00FC6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06BA3"/>
  <w15:chartTrackingRefBased/>
  <w15:docId w15:val="{101EEF08-B077-4AAC-A2FD-2BE50950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2E6"/>
    <w:pPr>
      <w:spacing w:before="120"/>
    </w:pPr>
    <w:rPr>
      <w:rFonts w:ascii="Rockwell Nova" w:hAnsi="Rockwell Nova"/>
      <w:szCs w:val="24"/>
      <w:lang w:val="en-US"/>
    </w:rPr>
  </w:style>
  <w:style w:type="paragraph" w:styleId="Heading1">
    <w:name w:val="heading 1"/>
    <w:basedOn w:val="Normal"/>
    <w:next w:val="Normal"/>
    <w:link w:val="Heading1Char"/>
    <w:autoRedefine/>
    <w:uiPriority w:val="9"/>
    <w:qFormat/>
    <w:rsid w:val="00F912E6"/>
    <w:pPr>
      <w:keepNext/>
      <w:keepLines/>
      <w:spacing w:before="360"/>
      <w:outlineLvl w:val="0"/>
    </w:pPr>
    <w:rPr>
      <w:rFonts w:eastAsia="MS Gothic" w:cs="Arial"/>
      <w:b/>
      <w:bCs/>
      <w:color w:val="065F03"/>
      <w:sz w:val="24"/>
      <w:szCs w:val="20"/>
      <w:shd w:val="clear" w:color="auto" w:fill="FFFFFF"/>
      <w:lang w:val="en-GB" w:eastAsia="x-none"/>
    </w:rPr>
  </w:style>
  <w:style w:type="paragraph" w:styleId="Heading2">
    <w:name w:val="heading 2"/>
    <w:basedOn w:val="Normal"/>
    <w:next w:val="Normal"/>
    <w:link w:val="Heading2Char"/>
    <w:uiPriority w:val="9"/>
    <w:unhideWhenUsed/>
    <w:qFormat/>
    <w:rsid w:val="00F912E6"/>
    <w:pPr>
      <w:keepNext/>
      <w:spacing w:before="240" w:after="60"/>
      <w:outlineLvl w:val="1"/>
    </w:pPr>
    <w:rPr>
      <w:rFonts w:eastAsia="Times New Roman"/>
      <w:bCs/>
      <w:i/>
      <w:iCs/>
      <w:color w:val="065F03"/>
      <w:sz w:val="22"/>
      <w:szCs w:val="22"/>
    </w:rPr>
  </w:style>
  <w:style w:type="paragraph" w:styleId="Heading3">
    <w:name w:val="heading 3"/>
    <w:basedOn w:val="Normal"/>
    <w:next w:val="Normal"/>
    <w:link w:val="Heading3Char"/>
    <w:autoRedefine/>
    <w:uiPriority w:val="9"/>
    <w:unhideWhenUsed/>
    <w:qFormat/>
    <w:rsid w:val="00F912E6"/>
    <w:pPr>
      <w:keepNext/>
      <w:keepLines/>
      <w:spacing w:before="40"/>
      <w:outlineLvl w:val="2"/>
    </w:pPr>
    <w:rPr>
      <w:rFonts w:eastAsiaTheme="majorEastAsia" w:cstheme="majorBidi"/>
      <w:color w:val="065F0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 1"/>
    <w:basedOn w:val="Normal"/>
    <w:qFormat/>
    <w:rsid w:val="00F912E6"/>
    <w:rPr>
      <w:i/>
      <w:color w:val="F15F22"/>
    </w:rPr>
  </w:style>
  <w:style w:type="paragraph" w:customStyle="1" w:styleId="Title1">
    <w:name w:val="Title 1"/>
    <w:basedOn w:val="Heading1"/>
    <w:link w:val="Title1Char"/>
    <w:autoRedefine/>
    <w:qFormat/>
    <w:rsid w:val="00F912E6"/>
    <w:pPr>
      <w:spacing w:before="0" w:after="240"/>
      <w:jc w:val="center"/>
    </w:pPr>
    <w:rPr>
      <w:color w:val="33CC33"/>
      <w:sz w:val="40"/>
      <w:szCs w:val="40"/>
    </w:rPr>
  </w:style>
  <w:style w:type="character" w:customStyle="1" w:styleId="Title1Char">
    <w:name w:val="Title 1 Char"/>
    <w:link w:val="Title1"/>
    <w:rsid w:val="00F912E6"/>
    <w:rPr>
      <w:rFonts w:ascii="Rockwell Nova" w:eastAsia="MS Gothic" w:hAnsi="Rockwell Nova" w:cs="Arial"/>
      <w:b/>
      <w:bCs/>
      <w:color w:val="33CC33"/>
      <w:sz w:val="40"/>
      <w:szCs w:val="40"/>
      <w:lang w:eastAsia="x-none"/>
    </w:rPr>
  </w:style>
  <w:style w:type="character" w:customStyle="1" w:styleId="Heading1Char">
    <w:name w:val="Heading 1 Char"/>
    <w:link w:val="Heading1"/>
    <w:uiPriority w:val="9"/>
    <w:rsid w:val="00F912E6"/>
    <w:rPr>
      <w:rFonts w:ascii="Rockwell Nova" w:eastAsia="MS Gothic" w:hAnsi="Rockwell Nova" w:cs="Arial"/>
      <w:b/>
      <w:bCs/>
      <w:color w:val="065F03"/>
      <w:sz w:val="24"/>
      <w:lang w:eastAsia="x-none"/>
    </w:rPr>
  </w:style>
  <w:style w:type="character" w:customStyle="1" w:styleId="Heading2Char">
    <w:name w:val="Heading 2 Char"/>
    <w:link w:val="Heading2"/>
    <w:uiPriority w:val="9"/>
    <w:rsid w:val="00F912E6"/>
    <w:rPr>
      <w:rFonts w:ascii="Rockwell Nova" w:eastAsia="Times New Roman" w:hAnsi="Rockwell Nova"/>
      <w:bCs/>
      <w:i/>
      <w:iCs/>
      <w:color w:val="065F03"/>
      <w:sz w:val="22"/>
      <w:szCs w:val="22"/>
      <w:lang w:val="en-US"/>
    </w:rPr>
  </w:style>
  <w:style w:type="paragraph" w:styleId="TOC1">
    <w:name w:val="toc 1"/>
    <w:basedOn w:val="Normal"/>
    <w:next w:val="Normal"/>
    <w:autoRedefine/>
    <w:uiPriority w:val="39"/>
    <w:unhideWhenUsed/>
    <w:qFormat/>
    <w:rsid w:val="00F912E6"/>
    <w:pPr>
      <w:tabs>
        <w:tab w:val="right" w:leader="dot" w:pos="9338"/>
      </w:tabs>
    </w:pPr>
    <w:rPr>
      <w:noProof/>
      <w:szCs w:val="22"/>
    </w:rPr>
  </w:style>
  <w:style w:type="character" w:styleId="Hyperlink">
    <w:name w:val="Hyperlink"/>
    <w:uiPriority w:val="99"/>
    <w:unhideWhenUsed/>
    <w:qFormat/>
    <w:rsid w:val="00F912E6"/>
    <w:rPr>
      <w:rFonts w:ascii="Rockwell Nova" w:hAnsi="Rockwell Nova"/>
      <w:color w:val="0092CF"/>
      <w:sz w:val="20"/>
      <w:u w:val="single"/>
    </w:rPr>
  </w:style>
  <w:style w:type="character" w:styleId="Emphasis">
    <w:name w:val="Emphasis"/>
    <w:qFormat/>
    <w:rsid w:val="00F912E6"/>
    <w:rPr>
      <w:i/>
      <w:iCs/>
    </w:rPr>
  </w:style>
  <w:style w:type="paragraph" w:styleId="ListParagraph">
    <w:name w:val="List Paragraph"/>
    <w:basedOn w:val="Normal"/>
    <w:uiPriority w:val="34"/>
    <w:qFormat/>
    <w:rsid w:val="00F912E6"/>
    <w:pPr>
      <w:numPr>
        <w:numId w:val="3"/>
      </w:numPr>
      <w:spacing w:before="0" w:after="160" w:line="259" w:lineRule="auto"/>
      <w:contextualSpacing/>
    </w:pPr>
    <w:rPr>
      <w:rFonts w:eastAsia="Calibri"/>
      <w:szCs w:val="20"/>
      <w:lang w:val="en-GB"/>
    </w:rPr>
  </w:style>
  <w:style w:type="paragraph" w:styleId="TOCHeading">
    <w:name w:val="TOC Heading"/>
    <w:basedOn w:val="Heading1"/>
    <w:next w:val="Normal"/>
    <w:uiPriority w:val="39"/>
    <w:unhideWhenUsed/>
    <w:qFormat/>
    <w:rsid w:val="00F912E6"/>
    <w:pPr>
      <w:spacing w:before="240" w:line="259" w:lineRule="auto"/>
      <w:outlineLvl w:val="9"/>
    </w:pPr>
    <w:rPr>
      <w:rFonts w:eastAsia="Times New Roman" w:cs="Times New Roman"/>
      <w:b w:val="0"/>
      <w:bCs w:val="0"/>
      <w:color w:val="18C901"/>
      <w:sz w:val="28"/>
      <w:szCs w:val="32"/>
      <w:shd w:val="clear" w:color="auto" w:fill="auto"/>
      <w:lang w:val="en-US" w:eastAsia="en-US"/>
    </w:rPr>
  </w:style>
  <w:style w:type="paragraph" w:styleId="IntenseQuote">
    <w:name w:val="Intense Quote"/>
    <w:basedOn w:val="Normal"/>
    <w:next w:val="Normal"/>
    <w:link w:val="IntenseQuoteChar"/>
    <w:uiPriority w:val="60"/>
    <w:qFormat/>
    <w:rsid w:val="00F912E6"/>
    <w:pPr>
      <w:pBdr>
        <w:top w:val="single" w:sz="4" w:space="10" w:color="18C901"/>
        <w:bottom w:val="single" w:sz="4" w:space="10" w:color="18C901"/>
      </w:pBdr>
      <w:spacing w:before="360" w:after="360"/>
      <w:ind w:left="864" w:right="864"/>
      <w:jc w:val="center"/>
    </w:pPr>
    <w:rPr>
      <w:i/>
      <w:iCs/>
      <w:color w:val="18C901"/>
    </w:rPr>
  </w:style>
  <w:style w:type="character" w:customStyle="1" w:styleId="IntenseQuoteChar">
    <w:name w:val="Intense Quote Char"/>
    <w:basedOn w:val="DefaultParagraphFont"/>
    <w:link w:val="IntenseQuote"/>
    <w:uiPriority w:val="60"/>
    <w:rsid w:val="00F912E6"/>
    <w:rPr>
      <w:rFonts w:ascii="Rockwell Nova" w:hAnsi="Rockwell Nova"/>
      <w:i/>
      <w:iCs/>
      <w:color w:val="18C901"/>
      <w:szCs w:val="24"/>
      <w:lang w:val="en-US"/>
    </w:rPr>
  </w:style>
  <w:style w:type="paragraph" w:styleId="Subtitle">
    <w:name w:val="Subtitle"/>
    <w:basedOn w:val="Normal"/>
    <w:next w:val="Normal"/>
    <w:link w:val="SubtitleChar"/>
    <w:autoRedefine/>
    <w:uiPriority w:val="11"/>
    <w:qFormat/>
    <w:rsid w:val="00F912E6"/>
    <w:pPr>
      <w:numPr>
        <w:ilvl w:val="1"/>
      </w:numPr>
      <w:spacing w:after="160"/>
    </w:pPr>
    <w:rPr>
      <w:rFonts w:eastAsiaTheme="minorEastAsia" w:cstheme="minorBidi"/>
      <w:color w:val="18C901"/>
      <w:spacing w:val="15"/>
      <w:sz w:val="22"/>
      <w:szCs w:val="22"/>
    </w:rPr>
  </w:style>
  <w:style w:type="character" w:customStyle="1" w:styleId="SubtitleChar">
    <w:name w:val="Subtitle Char"/>
    <w:basedOn w:val="DefaultParagraphFont"/>
    <w:link w:val="Subtitle"/>
    <w:uiPriority w:val="11"/>
    <w:rsid w:val="00F912E6"/>
    <w:rPr>
      <w:rFonts w:ascii="Rockwell Nova" w:eastAsiaTheme="minorEastAsia" w:hAnsi="Rockwell Nova" w:cstheme="minorBidi"/>
      <w:color w:val="18C901"/>
      <w:spacing w:val="15"/>
      <w:sz w:val="22"/>
      <w:szCs w:val="22"/>
      <w:lang w:val="en-US"/>
    </w:rPr>
  </w:style>
  <w:style w:type="character" w:customStyle="1" w:styleId="Heading3Char">
    <w:name w:val="Heading 3 Char"/>
    <w:basedOn w:val="DefaultParagraphFont"/>
    <w:link w:val="Heading3"/>
    <w:uiPriority w:val="9"/>
    <w:rsid w:val="00F912E6"/>
    <w:rPr>
      <w:rFonts w:ascii="Rockwell Nova" w:eastAsiaTheme="majorEastAsia" w:hAnsi="Rockwell Nova" w:cstheme="majorBidi"/>
      <w:color w:val="065F03"/>
      <w:sz w:val="22"/>
      <w:szCs w:val="24"/>
      <w:lang w:val="en-US"/>
    </w:rPr>
  </w:style>
  <w:style w:type="character" w:styleId="Strong">
    <w:name w:val="Strong"/>
    <w:basedOn w:val="DefaultParagraphFont"/>
    <w:uiPriority w:val="22"/>
    <w:qFormat/>
    <w:rsid w:val="00F912E6"/>
    <w:rPr>
      <w:b/>
      <w:bCs/>
    </w:rPr>
  </w:style>
  <w:style w:type="paragraph" w:styleId="Quote">
    <w:name w:val="Quote"/>
    <w:basedOn w:val="Normal"/>
    <w:next w:val="Normal"/>
    <w:link w:val="QuoteChar"/>
    <w:uiPriority w:val="73"/>
    <w:qFormat/>
    <w:rsid w:val="00F912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F912E6"/>
    <w:rPr>
      <w:rFonts w:ascii="Rockwell Nova" w:hAnsi="Rockwell Nova"/>
      <w:i/>
      <w:iCs/>
      <w:color w:val="404040" w:themeColor="text1" w:themeTint="BF"/>
      <w:szCs w:val="24"/>
      <w:lang w:val="en-US"/>
    </w:rPr>
  </w:style>
  <w:style w:type="character" w:styleId="SubtleReference">
    <w:name w:val="Subtle Reference"/>
    <w:basedOn w:val="DefaultParagraphFont"/>
    <w:uiPriority w:val="67"/>
    <w:qFormat/>
    <w:rsid w:val="00F912E6"/>
    <w:rPr>
      <w:smallCaps/>
      <w:color w:val="5A5A5A" w:themeColor="text1" w:themeTint="A5"/>
    </w:rPr>
  </w:style>
  <w:style w:type="character" w:styleId="IntenseReference">
    <w:name w:val="Intense Reference"/>
    <w:basedOn w:val="DefaultParagraphFont"/>
    <w:uiPriority w:val="68"/>
    <w:qFormat/>
    <w:rsid w:val="00F912E6"/>
    <w:rPr>
      <w:b/>
      <w:bCs/>
      <w:smallCaps/>
      <w:color w:val="4472C4" w:themeColor="accent1"/>
      <w:spacing w:val="5"/>
    </w:rPr>
  </w:style>
  <w:style w:type="character" w:styleId="BookTitle">
    <w:name w:val="Book Title"/>
    <w:basedOn w:val="DefaultParagraphFont"/>
    <w:uiPriority w:val="69"/>
    <w:qFormat/>
    <w:rsid w:val="00F912E6"/>
    <w:rPr>
      <w:b/>
      <w:bCs/>
      <w:i/>
      <w:iCs/>
      <w:spacing w:val="5"/>
    </w:rPr>
  </w:style>
  <w:style w:type="paragraph" w:styleId="NormalWeb">
    <w:name w:val="Normal (Web)"/>
    <w:basedOn w:val="Normal"/>
    <w:uiPriority w:val="99"/>
    <w:semiHidden/>
    <w:unhideWhenUsed/>
    <w:rsid w:val="00A80F10"/>
    <w:pPr>
      <w:spacing w:before="100" w:beforeAutospacing="1" w:after="100" w:afterAutospacing="1"/>
    </w:pPr>
    <w:rPr>
      <w:rFonts w:ascii="Times New Roman" w:eastAsia="Times New Roman" w:hAnsi="Times New Roman"/>
      <w:sz w:val="24"/>
      <w:lang w:val="en-GB" w:eastAsia="en-GB"/>
    </w:rPr>
  </w:style>
  <w:style w:type="paragraph" w:styleId="BalloonText">
    <w:name w:val="Balloon Text"/>
    <w:basedOn w:val="Normal"/>
    <w:link w:val="BalloonTextChar"/>
    <w:uiPriority w:val="99"/>
    <w:semiHidden/>
    <w:unhideWhenUsed/>
    <w:rsid w:val="00A80F1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10"/>
    <w:rPr>
      <w:rFonts w:ascii="Segoe UI" w:hAnsi="Segoe UI" w:cs="Segoe UI"/>
      <w:sz w:val="18"/>
      <w:szCs w:val="18"/>
      <w:lang w:val="en-US"/>
    </w:rPr>
  </w:style>
  <w:style w:type="paragraph" w:styleId="Header">
    <w:name w:val="header"/>
    <w:basedOn w:val="Normal"/>
    <w:link w:val="HeaderChar"/>
    <w:uiPriority w:val="99"/>
    <w:unhideWhenUsed/>
    <w:rsid w:val="00A80F10"/>
    <w:pPr>
      <w:tabs>
        <w:tab w:val="center" w:pos="4513"/>
        <w:tab w:val="right" w:pos="9026"/>
      </w:tabs>
      <w:spacing w:before="0"/>
    </w:pPr>
  </w:style>
  <w:style w:type="character" w:customStyle="1" w:styleId="HeaderChar">
    <w:name w:val="Header Char"/>
    <w:basedOn w:val="DefaultParagraphFont"/>
    <w:link w:val="Header"/>
    <w:uiPriority w:val="99"/>
    <w:rsid w:val="00A80F10"/>
    <w:rPr>
      <w:rFonts w:ascii="Rockwell Nova" w:hAnsi="Rockwell Nova"/>
      <w:szCs w:val="24"/>
      <w:lang w:val="en-US"/>
    </w:rPr>
  </w:style>
  <w:style w:type="paragraph" w:styleId="Footer">
    <w:name w:val="footer"/>
    <w:basedOn w:val="Normal"/>
    <w:link w:val="FooterChar"/>
    <w:uiPriority w:val="99"/>
    <w:unhideWhenUsed/>
    <w:rsid w:val="00A80F10"/>
    <w:pPr>
      <w:tabs>
        <w:tab w:val="center" w:pos="4513"/>
        <w:tab w:val="right" w:pos="9026"/>
      </w:tabs>
      <w:spacing w:before="0"/>
    </w:pPr>
  </w:style>
  <w:style w:type="character" w:customStyle="1" w:styleId="FooterChar">
    <w:name w:val="Footer Char"/>
    <w:basedOn w:val="DefaultParagraphFont"/>
    <w:link w:val="Footer"/>
    <w:uiPriority w:val="99"/>
    <w:rsid w:val="00A80F10"/>
    <w:rPr>
      <w:rFonts w:ascii="Rockwell Nova" w:hAnsi="Rockwell Nova"/>
      <w:szCs w:val="24"/>
      <w:lang w:val="en-US"/>
    </w:rPr>
  </w:style>
  <w:style w:type="character" w:styleId="UnresolvedMention">
    <w:name w:val="Unresolved Mention"/>
    <w:basedOn w:val="DefaultParagraphFont"/>
    <w:uiPriority w:val="99"/>
    <w:semiHidden/>
    <w:unhideWhenUsed/>
    <w:rsid w:val="00742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63">
      <w:bodyDiv w:val="1"/>
      <w:marLeft w:val="0"/>
      <w:marRight w:val="0"/>
      <w:marTop w:val="0"/>
      <w:marBottom w:val="0"/>
      <w:divBdr>
        <w:top w:val="none" w:sz="0" w:space="0" w:color="auto"/>
        <w:left w:val="none" w:sz="0" w:space="0" w:color="auto"/>
        <w:bottom w:val="none" w:sz="0" w:space="0" w:color="auto"/>
        <w:right w:val="none" w:sz="0" w:space="0" w:color="auto"/>
      </w:divBdr>
      <w:divsChild>
        <w:div w:id="347024747">
          <w:marLeft w:val="0"/>
          <w:marRight w:val="0"/>
          <w:marTop w:val="0"/>
          <w:marBottom w:val="0"/>
          <w:divBdr>
            <w:top w:val="none" w:sz="0" w:space="0" w:color="auto"/>
            <w:left w:val="none" w:sz="0" w:space="0" w:color="auto"/>
            <w:bottom w:val="none" w:sz="0" w:space="0" w:color="auto"/>
            <w:right w:val="none" w:sz="0" w:space="0" w:color="auto"/>
          </w:divBdr>
        </w:div>
        <w:div w:id="2011784878">
          <w:marLeft w:val="0"/>
          <w:marRight w:val="0"/>
          <w:marTop w:val="0"/>
          <w:marBottom w:val="0"/>
          <w:divBdr>
            <w:top w:val="none" w:sz="0" w:space="0" w:color="auto"/>
            <w:left w:val="none" w:sz="0" w:space="0" w:color="auto"/>
            <w:bottom w:val="none" w:sz="0" w:space="0" w:color="auto"/>
            <w:right w:val="none" w:sz="0" w:space="0" w:color="auto"/>
          </w:divBdr>
        </w:div>
        <w:div w:id="1079137254">
          <w:marLeft w:val="0"/>
          <w:marRight w:val="0"/>
          <w:marTop w:val="0"/>
          <w:marBottom w:val="0"/>
          <w:divBdr>
            <w:top w:val="none" w:sz="0" w:space="0" w:color="auto"/>
            <w:left w:val="none" w:sz="0" w:space="0" w:color="auto"/>
            <w:bottom w:val="none" w:sz="0" w:space="0" w:color="auto"/>
            <w:right w:val="none" w:sz="0" w:space="0" w:color="auto"/>
          </w:divBdr>
        </w:div>
        <w:div w:id="764694620">
          <w:marLeft w:val="0"/>
          <w:marRight w:val="0"/>
          <w:marTop w:val="0"/>
          <w:marBottom w:val="0"/>
          <w:divBdr>
            <w:top w:val="none" w:sz="0" w:space="0" w:color="auto"/>
            <w:left w:val="none" w:sz="0" w:space="0" w:color="auto"/>
            <w:bottom w:val="none" w:sz="0" w:space="0" w:color="auto"/>
            <w:right w:val="none" w:sz="0" w:space="0" w:color="auto"/>
          </w:divBdr>
        </w:div>
        <w:div w:id="2023849076">
          <w:marLeft w:val="0"/>
          <w:marRight w:val="0"/>
          <w:marTop w:val="0"/>
          <w:marBottom w:val="0"/>
          <w:divBdr>
            <w:top w:val="none" w:sz="0" w:space="0" w:color="auto"/>
            <w:left w:val="none" w:sz="0" w:space="0" w:color="auto"/>
            <w:bottom w:val="none" w:sz="0" w:space="0" w:color="auto"/>
            <w:right w:val="none" w:sz="0" w:space="0" w:color="auto"/>
          </w:divBdr>
        </w:div>
        <w:div w:id="355694716">
          <w:marLeft w:val="0"/>
          <w:marRight w:val="0"/>
          <w:marTop w:val="0"/>
          <w:marBottom w:val="0"/>
          <w:divBdr>
            <w:top w:val="none" w:sz="0" w:space="0" w:color="auto"/>
            <w:left w:val="none" w:sz="0" w:space="0" w:color="auto"/>
            <w:bottom w:val="none" w:sz="0" w:space="0" w:color="auto"/>
            <w:right w:val="none" w:sz="0" w:space="0" w:color="auto"/>
          </w:divBdr>
        </w:div>
        <w:div w:id="1420636302">
          <w:marLeft w:val="0"/>
          <w:marRight w:val="0"/>
          <w:marTop w:val="0"/>
          <w:marBottom w:val="0"/>
          <w:divBdr>
            <w:top w:val="none" w:sz="0" w:space="0" w:color="auto"/>
            <w:left w:val="none" w:sz="0" w:space="0" w:color="auto"/>
            <w:bottom w:val="none" w:sz="0" w:space="0" w:color="auto"/>
            <w:right w:val="none" w:sz="0" w:space="0" w:color="auto"/>
          </w:divBdr>
        </w:div>
        <w:div w:id="1311910794">
          <w:marLeft w:val="0"/>
          <w:marRight w:val="0"/>
          <w:marTop w:val="0"/>
          <w:marBottom w:val="0"/>
          <w:divBdr>
            <w:top w:val="none" w:sz="0" w:space="0" w:color="auto"/>
            <w:left w:val="none" w:sz="0" w:space="0" w:color="auto"/>
            <w:bottom w:val="none" w:sz="0" w:space="0" w:color="auto"/>
            <w:right w:val="none" w:sz="0" w:space="0" w:color="auto"/>
          </w:divBdr>
        </w:div>
        <w:div w:id="1413548858">
          <w:marLeft w:val="0"/>
          <w:marRight w:val="0"/>
          <w:marTop w:val="0"/>
          <w:marBottom w:val="0"/>
          <w:divBdr>
            <w:top w:val="none" w:sz="0" w:space="0" w:color="auto"/>
            <w:left w:val="none" w:sz="0" w:space="0" w:color="auto"/>
            <w:bottom w:val="none" w:sz="0" w:space="0" w:color="auto"/>
            <w:right w:val="none" w:sz="0" w:space="0" w:color="auto"/>
          </w:divBdr>
        </w:div>
        <w:div w:id="887762110">
          <w:marLeft w:val="0"/>
          <w:marRight w:val="0"/>
          <w:marTop w:val="0"/>
          <w:marBottom w:val="0"/>
          <w:divBdr>
            <w:top w:val="none" w:sz="0" w:space="0" w:color="auto"/>
            <w:left w:val="none" w:sz="0" w:space="0" w:color="auto"/>
            <w:bottom w:val="none" w:sz="0" w:space="0" w:color="auto"/>
            <w:right w:val="none" w:sz="0" w:space="0" w:color="auto"/>
          </w:divBdr>
        </w:div>
        <w:div w:id="418141804">
          <w:marLeft w:val="0"/>
          <w:marRight w:val="0"/>
          <w:marTop w:val="0"/>
          <w:marBottom w:val="0"/>
          <w:divBdr>
            <w:top w:val="none" w:sz="0" w:space="0" w:color="auto"/>
            <w:left w:val="none" w:sz="0" w:space="0" w:color="auto"/>
            <w:bottom w:val="none" w:sz="0" w:space="0" w:color="auto"/>
            <w:right w:val="none" w:sz="0" w:space="0" w:color="auto"/>
          </w:divBdr>
        </w:div>
        <w:div w:id="84421184">
          <w:marLeft w:val="0"/>
          <w:marRight w:val="0"/>
          <w:marTop w:val="0"/>
          <w:marBottom w:val="0"/>
          <w:divBdr>
            <w:top w:val="none" w:sz="0" w:space="0" w:color="auto"/>
            <w:left w:val="none" w:sz="0" w:space="0" w:color="auto"/>
            <w:bottom w:val="none" w:sz="0" w:space="0" w:color="auto"/>
            <w:right w:val="none" w:sz="0" w:space="0" w:color="auto"/>
          </w:divBdr>
        </w:div>
        <w:div w:id="1940790551">
          <w:marLeft w:val="0"/>
          <w:marRight w:val="0"/>
          <w:marTop w:val="0"/>
          <w:marBottom w:val="0"/>
          <w:divBdr>
            <w:top w:val="none" w:sz="0" w:space="0" w:color="auto"/>
            <w:left w:val="none" w:sz="0" w:space="0" w:color="auto"/>
            <w:bottom w:val="none" w:sz="0" w:space="0" w:color="auto"/>
            <w:right w:val="none" w:sz="0" w:space="0" w:color="auto"/>
          </w:divBdr>
        </w:div>
      </w:divsChild>
    </w:div>
    <w:div w:id="64887136">
      <w:bodyDiv w:val="1"/>
      <w:marLeft w:val="0"/>
      <w:marRight w:val="0"/>
      <w:marTop w:val="0"/>
      <w:marBottom w:val="0"/>
      <w:divBdr>
        <w:top w:val="none" w:sz="0" w:space="0" w:color="auto"/>
        <w:left w:val="none" w:sz="0" w:space="0" w:color="auto"/>
        <w:bottom w:val="none" w:sz="0" w:space="0" w:color="auto"/>
        <w:right w:val="none" w:sz="0" w:space="0" w:color="auto"/>
      </w:divBdr>
      <w:divsChild>
        <w:div w:id="1077551127">
          <w:marLeft w:val="0"/>
          <w:marRight w:val="0"/>
          <w:marTop w:val="0"/>
          <w:marBottom w:val="0"/>
          <w:divBdr>
            <w:top w:val="none" w:sz="0" w:space="0" w:color="auto"/>
            <w:left w:val="none" w:sz="0" w:space="0" w:color="auto"/>
            <w:bottom w:val="none" w:sz="0" w:space="0" w:color="auto"/>
            <w:right w:val="none" w:sz="0" w:space="0" w:color="auto"/>
          </w:divBdr>
        </w:div>
        <w:div w:id="492333317">
          <w:marLeft w:val="0"/>
          <w:marRight w:val="0"/>
          <w:marTop w:val="0"/>
          <w:marBottom w:val="0"/>
          <w:divBdr>
            <w:top w:val="none" w:sz="0" w:space="0" w:color="auto"/>
            <w:left w:val="none" w:sz="0" w:space="0" w:color="auto"/>
            <w:bottom w:val="none" w:sz="0" w:space="0" w:color="auto"/>
            <w:right w:val="none" w:sz="0" w:space="0" w:color="auto"/>
          </w:divBdr>
        </w:div>
        <w:div w:id="52973028">
          <w:marLeft w:val="0"/>
          <w:marRight w:val="0"/>
          <w:marTop w:val="0"/>
          <w:marBottom w:val="0"/>
          <w:divBdr>
            <w:top w:val="none" w:sz="0" w:space="0" w:color="auto"/>
            <w:left w:val="none" w:sz="0" w:space="0" w:color="auto"/>
            <w:bottom w:val="none" w:sz="0" w:space="0" w:color="auto"/>
            <w:right w:val="none" w:sz="0" w:space="0" w:color="auto"/>
          </w:divBdr>
        </w:div>
        <w:div w:id="978456765">
          <w:marLeft w:val="0"/>
          <w:marRight w:val="0"/>
          <w:marTop w:val="0"/>
          <w:marBottom w:val="0"/>
          <w:divBdr>
            <w:top w:val="none" w:sz="0" w:space="0" w:color="auto"/>
            <w:left w:val="none" w:sz="0" w:space="0" w:color="auto"/>
            <w:bottom w:val="none" w:sz="0" w:space="0" w:color="auto"/>
            <w:right w:val="none" w:sz="0" w:space="0" w:color="auto"/>
          </w:divBdr>
        </w:div>
        <w:div w:id="648631904">
          <w:marLeft w:val="0"/>
          <w:marRight w:val="0"/>
          <w:marTop w:val="0"/>
          <w:marBottom w:val="0"/>
          <w:divBdr>
            <w:top w:val="none" w:sz="0" w:space="0" w:color="auto"/>
            <w:left w:val="none" w:sz="0" w:space="0" w:color="auto"/>
            <w:bottom w:val="none" w:sz="0" w:space="0" w:color="auto"/>
            <w:right w:val="none" w:sz="0" w:space="0" w:color="auto"/>
          </w:divBdr>
        </w:div>
        <w:div w:id="1034110105">
          <w:marLeft w:val="0"/>
          <w:marRight w:val="0"/>
          <w:marTop w:val="0"/>
          <w:marBottom w:val="0"/>
          <w:divBdr>
            <w:top w:val="none" w:sz="0" w:space="0" w:color="auto"/>
            <w:left w:val="none" w:sz="0" w:space="0" w:color="auto"/>
            <w:bottom w:val="none" w:sz="0" w:space="0" w:color="auto"/>
            <w:right w:val="none" w:sz="0" w:space="0" w:color="auto"/>
          </w:divBdr>
        </w:div>
        <w:div w:id="1021853558">
          <w:marLeft w:val="0"/>
          <w:marRight w:val="0"/>
          <w:marTop w:val="0"/>
          <w:marBottom w:val="0"/>
          <w:divBdr>
            <w:top w:val="none" w:sz="0" w:space="0" w:color="auto"/>
            <w:left w:val="none" w:sz="0" w:space="0" w:color="auto"/>
            <w:bottom w:val="none" w:sz="0" w:space="0" w:color="auto"/>
            <w:right w:val="none" w:sz="0" w:space="0" w:color="auto"/>
          </w:divBdr>
        </w:div>
        <w:div w:id="681274332">
          <w:marLeft w:val="0"/>
          <w:marRight w:val="0"/>
          <w:marTop w:val="0"/>
          <w:marBottom w:val="0"/>
          <w:divBdr>
            <w:top w:val="none" w:sz="0" w:space="0" w:color="auto"/>
            <w:left w:val="none" w:sz="0" w:space="0" w:color="auto"/>
            <w:bottom w:val="none" w:sz="0" w:space="0" w:color="auto"/>
            <w:right w:val="none" w:sz="0" w:space="0" w:color="auto"/>
          </w:divBdr>
        </w:div>
        <w:div w:id="2046757154">
          <w:marLeft w:val="0"/>
          <w:marRight w:val="0"/>
          <w:marTop w:val="0"/>
          <w:marBottom w:val="0"/>
          <w:divBdr>
            <w:top w:val="none" w:sz="0" w:space="0" w:color="auto"/>
            <w:left w:val="none" w:sz="0" w:space="0" w:color="auto"/>
            <w:bottom w:val="none" w:sz="0" w:space="0" w:color="auto"/>
            <w:right w:val="none" w:sz="0" w:space="0" w:color="auto"/>
          </w:divBdr>
        </w:div>
        <w:div w:id="1974482850">
          <w:marLeft w:val="0"/>
          <w:marRight w:val="0"/>
          <w:marTop w:val="0"/>
          <w:marBottom w:val="0"/>
          <w:divBdr>
            <w:top w:val="none" w:sz="0" w:space="0" w:color="auto"/>
            <w:left w:val="none" w:sz="0" w:space="0" w:color="auto"/>
            <w:bottom w:val="none" w:sz="0" w:space="0" w:color="auto"/>
            <w:right w:val="none" w:sz="0" w:space="0" w:color="auto"/>
          </w:divBdr>
        </w:div>
        <w:div w:id="1556088631">
          <w:marLeft w:val="0"/>
          <w:marRight w:val="0"/>
          <w:marTop w:val="0"/>
          <w:marBottom w:val="0"/>
          <w:divBdr>
            <w:top w:val="none" w:sz="0" w:space="0" w:color="auto"/>
            <w:left w:val="none" w:sz="0" w:space="0" w:color="auto"/>
            <w:bottom w:val="none" w:sz="0" w:space="0" w:color="auto"/>
            <w:right w:val="none" w:sz="0" w:space="0" w:color="auto"/>
          </w:divBdr>
        </w:div>
        <w:div w:id="1226837697">
          <w:marLeft w:val="0"/>
          <w:marRight w:val="0"/>
          <w:marTop w:val="0"/>
          <w:marBottom w:val="0"/>
          <w:divBdr>
            <w:top w:val="none" w:sz="0" w:space="0" w:color="auto"/>
            <w:left w:val="none" w:sz="0" w:space="0" w:color="auto"/>
            <w:bottom w:val="none" w:sz="0" w:space="0" w:color="auto"/>
            <w:right w:val="none" w:sz="0" w:space="0" w:color="auto"/>
          </w:divBdr>
        </w:div>
        <w:div w:id="129174748">
          <w:marLeft w:val="0"/>
          <w:marRight w:val="0"/>
          <w:marTop w:val="0"/>
          <w:marBottom w:val="0"/>
          <w:divBdr>
            <w:top w:val="none" w:sz="0" w:space="0" w:color="auto"/>
            <w:left w:val="none" w:sz="0" w:space="0" w:color="auto"/>
            <w:bottom w:val="none" w:sz="0" w:space="0" w:color="auto"/>
            <w:right w:val="none" w:sz="0" w:space="0" w:color="auto"/>
          </w:divBdr>
        </w:div>
      </w:divsChild>
    </w:div>
    <w:div w:id="549536759">
      <w:bodyDiv w:val="1"/>
      <w:marLeft w:val="0"/>
      <w:marRight w:val="0"/>
      <w:marTop w:val="0"/>
      <w:marBottom w:val="0"/>
      <w:divBdr>
        <w:top w:val="none" w:sz="0" w:space="0" w:color="auto"/>
        <w:left w:val="none" w:sz="0" w:space="0" w:color="auto"/>
        <w:bottom w:val="none" w:sz="0" w:space="0" w:color="auto"/>
        <w:right w:val="none" w:sz="0" w:space="0" w:color="auto"/>
      </w:divBdr>
    </w:div>
    <w:div w:id="20336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choolpro.uk" TargetMode="External"/><Relationship Id="rId13" Type="http://schemas.openxmlformats.org/officeDocument/2006/relationships/hyperlink" Target="https://www.intuit.com/privacy/statement/" TargetMode="External"/><Relationship Id="rId18" Type="http://schemas.openxmlformats.org/officeDocument/2006/relationships/hyperlink" Target="https://products.office.com/en-gb/business/office-365-trust-center-privacy" TargetMode="External"/><Relationship Id="rId26" Type="http://schemas.openxmlformats.org/officeDocument/2006/relationships/hyperlink" Target="https://mapline.com/privacy/privacy-policy/" TargetMode="External"/><Relationship Id="rId3" Type="http://schemas.openxmlformats.org/officeDocument/2006/relationships/settings" Target="settings.xml"/><Relationship Id="rId21" Type="http://schemas.openxmlformats.org/officeDocument/2006/relationships/hyperlink" Target="https://mapline.com/contact-us" TargetMode="External"/><Relationship Id="rId7" Type="http://schemas.openxmlformats.org/officeDocument/2006/relationships/hyperlink" Target="http://schoolpro.uk" TargetMode="External"/><Relationship Id="rId12" Type="http://schemas.openxmlformats.org/officeDocument/2006/relationships/hyperlink" Target="mailto:dataprotection@continental.co.uk" TargetMode="External"/><Relationship Id="rId17" Type="http://schemas.openxmlformats.org/officeDocument/2006/relationships/hyperlink" Target="mailto:dpo@zohocorp.com" TargetMode="External"/><Relationship Id="rId25" Type="http://schemas.openxmlformats.org/officeDocument/2006/relationships/hyperlink" Target="https://eur-lex.europa.eu/legal-content/EN/TXT/PDF/?uri=CELEX:32004D0915&amp;from=EN" TargetMode="External"/><Relationship Id="rId2" Type="http://schemas.openxmlformats.org/officeDocument/2006/relationships/styles" Target="styles.xml"/><Relationship Id="rId16" Type="http://schemas.openxmlformats.org/officeDocument/2006/relationships/hyperlink" Target="https://www.zoho.com/privacy.html" TargetMode="External"/><Relationship Id="rId20" Type="http://schemas.openxmlformats.org/officeDocument/2006/relationships/hyperlink" Target="https://mapline.com/privacy/privacy-polic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netism.com/privacy-policy" TargetMode="External"/><Relationship Id="rId24" Type="http://schemas.openxmlformats.org/officeDocument/2006/relationships/hyperlink" Target="https://www.zoho.com/privacy.html"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intuit.com/privacy/submit-a-question/" TargetMode="External"/><Relationship Id="rId23" Type="http://schemas.openxmlformats.org/officeDocument/2006/relationships/hyperlink" Target="https://www.intuit.com/privacy/statement/" TargetMode="External"/><Relationship Id="rId28" Type="http://schemas.openxmlformats.org/officeDocument/2006/relationships/header" Target="header1.xml"/><Relationship Id="rId10" Type="http://schemas.openxmlformats.org/officeDocument/2006/relationships/hyperlink" Target="mailto:info@derventioeducation.com" TargetMode="External"/><Relationship Id="rId19" Type="http://schemas.openxmlformats.org/officeDocument/2006/relationships/hyperlink" Target="https://aka.ms/privacyresponse"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derventioeducation.com/cookies-and-privacy" TargetMode="External"/><Relationship Id="rId14" Type="http://schemas.openxmlformats.org/officeDocument/2006/relationships/hyperlink" Target="https://mailchimp.com/legal/privacy/" TargetMode="External"/><Relationship Id="rId22" Type="http://schemas.openxmlformats.org/officeDocument/2006/relationships/hyperlink" Target="mailto:privacy@mapline.com" TargetMode="External"/><Relationship Id="rId27" Type="http://schemas.openxmlformats.org/officeDocument/2006/relationships/hyperlink" Target="https://ico.org.uk/make-a-complain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7174EA443C241B9AD84C35E84C9DF" ma:contentTypeVersion="18" ma:contentTypeDescription="Create a new document." ma:contentTypeScope="" ma:versionID="88b41a696234ca1e5ac6a1ba213be2c6">
  <xsd:schema xmlns:xsd="http://www.w3.org/2001/XMLSchema" xmlns:xs="http://www.w3.org/2001/XMLSchema" xmlns:p="http://schemas.microsoft.com/office/2006/metadata/properties" xmlns:ns2="a6bc1c8d-a4ed-434b-8b00-2d90e2bc61d2" xmlns:ns3="1b39611f-c77f-4d05-a1cf-36f04a29a7eb" targetNamespace="http://schemas.microsoft.com/office/2006/metadata/properties" ma:root="true" ma:fieldsID="9018fe11862442efb954573a7126c2b1" ns2:_="" ns3:_="">
    <xsd:import namespace="a6bc1c8d-a4ed-434b-8b00-2d90e2bc61d2"/>
    <xsd:import namespace="1b39611f-c77f-4d05-a1cf-36f04a29a7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c1c8d-a4ed-434b-8b00-2d90e2bc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765723-ed2f-4d62-a7fe-ab658df025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9611f-c77f-4d05-a1cf-36f04a29a7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7f803d-07dc-437a-a007-01e8a2ef2249}" ma:internalName="TaxCatchAll" ma:showField="CatchAllData" ma:web="1b39611f-c77f-4d05-a1cf-36f04a29a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A4E81-2030-4F65-96F9-D0A376996066}"/>
</file>

<file path=customXml/itemProps2.xml><?xml version="1.0" encoding="utf-8"?>
<ds:datastoreItem xmlns:ds="http://schemas.openxmlformats.org/officeDocument/2006/customXml" ds:itemID="{23FD3277-2427-4061-B240-A25B46EDF01B}"/>
</file>

<file path=docProps/app.xml><?xml version="1.0" encoding="utf-8"?>
<Properties xmlns="http://schemas.openxmlformats.org/officeDocument/2006/extended-properties" xmlns:vt="http://schemas.openxmlformats.org/officeDocument/2006/docPropsVTypes">
  <Template>Normal</Template>
  <TotalTime>202</TotalTime>
  <Pages>4</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Craig</dc:creator>
  <cp:keywords/>
  <dc:description/>
  <cp:lastModifiedBy>Ben Craig</cp:lastModifiedBy>
  <cp:revision>125</cp:revision>
  <dcterms:created xsi:type="dcterms:W3CDTF">2019-03-11T13:38:00Z</dcterms:created>
  <dcterms:modified xsi:type="dcterms:W3CDTF">2023-09-22T11:47:00Z</dcterms:modified>
</cp:coreProperties>
</file>