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4D55" w14:textId="02B331FD" w:rsidR="00C10069" w:rsidRDefault="00437065"/>
    <w:p w14:paraId="2F91619F" w14:textId="189B4772" w:rsidR="00F0064D" w:rsidRDefault="00F0064D" w:rsidP="00F0064D">
      <w:pPr>
        <w:pStyle w:val="Title1"/>
      </w:pPr>
      <w:r>
        <w:t>Data Protection Checklist for School Polling Stations</w:t>
      </w:r>
    </w:p>
    <w:p w14:paraId="331312A2" w14:textId="5D1B0585" w:rsidR="00F0064D" w:rsidRDefault="00F0064D">
      <w:r>
        <w:t>Use this to identify, minimize and monitor any risks that could occur to the personal data that you are responsible for during polling day.</w:t>
      </w:r>
    </w:p>
    <w:p w14:paraId="16069690" w14:textId="3AA5B3DD" w:rsidR="00F0064D" w:rsidRDefault="00F0064D" w:rsidP="00F0064D">
      <w:pPr>
        <w:pStyle w:val="Heading1"/>
      </w:pPr>
      <w:r>
        <w:t>Before Polling</w:t>
      </w:r>
      <w:r w:rsidR="00493FDA">
        <w:t xml:space="preserve"> Day</w:t>
      </w:r>
    </w:p>
    <w:tbl>
      <w:tblPr>
        <w:tblStyle w:val="TableGrid"/>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9"/>
      </w:tblGrid>
      <w:tr w:rsidR="00F0064D" w14:paraId="1C086A2B" w14:textId="77777777" w:rsidTr="00684B5B">
        <w:tc>
          <w:tcPr>
            <w:tcW w:w="1560" w:type="dxa"/>
            <w:vAlign w:val="center"/>
          </w:tcPr>
          <w:p w14:paraId="3F69B528" w14:textId="65CB80F1" w:rsidR="00F0064D" w:rsidRDefault="00684B5B" w:rsidP="00684B5B">
            <w:pPr>
              <w:jc w:val="center"/>
              <w:rPr>
                <w:lang w:val="en-GB" w:eastAsia="x-none"/>
              </w:rPr>
            </w:pPr>
            <w:r>
              <w:rPr>
                <w:noProof/>
                <w:lang w:val="en-GB" w:eastAsia="x-none"/>
              </w:rPr>
              <mc:AlternateContent>
                <mc:Choice Requires="wps">
                  <w:drawing>
                    <wp:inline distT="0" distB="0" distL="0" distR="0" wp14:anchorId="4B1E9240" wp14:editId="10D25268">
                      <wp:extent cx="209550" cy="209550"/>
                      <wp:effectExtent l="0" t="0" r="19050" b="19050"/>
                      <wp:docPr id="10" name="Rectangle: Rounded Corners 10"/>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1CD7AB" id="Rectangle: Rounded Corners 10"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Cpg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" fillcolor="white [3212]" strokecolor="#065f03" strokeweight="2pt">
                      <w10:anchorlock/>
                    </v:roundrect>
                  </w:pict>
                </mc:Fallback>
              </mc:AlternateContent>
            </w:r>
          </w:p>
        </w:tc>
        <w:tc>
          <w:tcPr>
            <w:tcW w:w="8789" w:type="dxa"/>
          </w:tcPr>
          <w:p w14:paraId="55579553" w14:textId="07F8E755" w:rsidR="00684B5B" w:rsidRDefault="00684B5B" w:rsidP="00F0064D">
            <w:pPr>
              <w:rPr>
                <w:lang w:val="en-GB" w:eastAsia="x-none"/>
              </w:rPr>
            </w:pPr>
            <w:r>
              <w:rPr>
                <w:lang w:val="en-GB" w:eastAsia="x-none"/>
              </w:rPr>
              <w:t>Remind and refresh staff – give staff a reminder (either through briefings, toolboxes, or emails) of their responsibilities towards data security – keep personal data secure, ensure computers are locked or logged off, lock paper documents away.</w:t>
            </w:r>
          </w:p>
        </w:tc>
      </w:tr>
      <w:tr w:rsidR="00F0064D" w14:paraId="69005054" w14:textId="77777777" w:rsidTr="00684B5B">
        <w:tc>
          <w:tcPr>
            <w:tcW w:w="1560" w:type="dxa"/>
            <w:vAlign w:val="center"/>
          </w:tcPr>
          <w:p w14:paraId="09DDC55F" w14:textId="67E2DA48" w:rsidR="00F0064D" w:rsidRDefault="00684B5B" w:rsidP="00684B5B">
            <w:pPr>
              <w:jc w:val="center"/>
              <w:rPr>
                <w:lang w:val="en-GB" w:eastAsia="x-none"/>
              </w:rPr>
            </w:pPr>
            <w:r>
              <w:rPr>
                <w:noProof/>
                <w:lang w:val="en-GB" w:eastAsia="x-none"/>
              </w:rPr>
              <mc:AlternateContent>
                <mc:Choice Requires="wps">
                  <w:drawing>
                    <wp:inline distT="0" distB="0" distL="0" distR="0" wp14:anchorId="04DCFB63" wp14:editId="2CA4C8C7">
                      <wp:extent cx="209550" cy="209550"/>
                      <wp:effectExtent l="0" t="0" r="19050" b="19050"/>
                      <wp:docPr id="11" name="Rectangle: Rounded Corners 11"/>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80B837" id="Rectangle: Rounded Corners 11"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Quh7Zq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1BE98782" w14:textId="106F9EAB" w:rsidR="00684B5B" w:rsidRDefault="00684B5B" w:rsidP="00F0064D">
            <w:pPr>
              <w:rPr>
                <w:lang w:val="en-GB" w:eastAsia="x-none"/>
              </w:rPr>
            </w:pPr>
            <w:r>
              <w:rPr>
                <w:lang w:val="en-GB" w:eastAsia="x-none"/>
              </w:rPr>
              <w:t>Audit your site for possible data breach risks in the area of the polling</w:t>
            </w:r>
            <w:r w:rsidR="00E0143C">
              <w:rPr>
                <w:lang w:val="en-GB" w:eastAsia="x-none"/>
              </w:rPr>
              <w:t xml:space="preserve"> station</w:t>
            </w:r>
            <w:r>
              <w:rPr>
                <w:lang w:val="en-GB" w:eastAsia="x-none"/>
              </w:rPr>
              <w:t xml:space="preserve"> – check any spaces that members of the public </w:t>
            </w:r>
            <w:r w:rsidR="00DC077C">
              <w:rPr>
                <w:lang w:val="en-GB" w:eastAsia="x-none"/>
              </w:rPr>
              <w:t>access</w:t>
            </w:r>
            <w:r>
              <w:rPr>
                <w:lang w:val="en-GB" w:eastAsia="x-none"/>
              </w:rPr>
              <w:t xml:space="preserve"> for visible data such as on display board</w:t>
            </w:r>
            <w:r w:rsidR="00C16254">
              <w:rPr>
                <w:lang w:val="en-GB" w:eastAsia="x-none"/>
              </w:rPr>
              <w:t>s,</w:t>
            </w:r>
            <w:r>
              <w:rPr>
                <w:lang w:val="en-GB" w:eastAsia="x-none"/>
              </w:rPr>
              <w:t xml:space="preserve"> left out</w:t>
            </w:r>
            <w:r w:rsidR="00C16254">
              <w:rPr>
                <w:lang w:val="en-GB" w:eastAsia="x-none"/>
              </w:rPr>
              <w:t xml:space="preserve"> </w:t>
            </w:r>
            <w:r w:rsidR="002C5EBE">
              <w:rPr>
                <w:lang w:val="en-GB" w:eastAsia="x-none"/>
              </w:rPr>
              <w:t>on desks</w:t>
            </w:r>
            <w:r>
              <w:rPr>
                <w:lang w:val="en-GB" w:eastAsia="x-none"/>
              </w:rPr>
              <w:t xml:space="preserve"> or in unsecure storage.</w:t>
            </w:r>
          </w:p>
        </w:tc>
      </w:tr>
      <w:tr w:rsidR="00F0064D" w14:paraId="73A59959" w14:textId="77777777" w:rsidTr="00684B5B">
        <w:tc>
          <w:tcPr>
            <w:tcW w:w="1560" w:type="dxa"/>
            <w:vAlign w:val="center"/>
          </w:tcPr>
          <w:p w14:paraId="4C169901" w14:textId="059C6A04" w:rsidR="00F0064D" w:rsidRDefault="00684B5B" w:rsidP="00684B5B">
            <w:pPr>
              <w:jc w:val="center"/>
              <w:rPr>
                <w:lang w:val="en-GB" w:eastAsia="x-none"/>
              </w:rPr>
            </w:pPr>
            <w:r>
              <w:rPr>
                <w:noProof/>
                <w:lang w:val="en-GB" w:eastAsia="x-none"/>
              </w:rPr>
              <mc:AlternateContent>
                <mc:Choice Requires="wps">
                  <w:drawing>
                    <wp:inline distT="0" distB="0" distL="0" distR="0" wp14:anchorId="5C9BC064" wp14:editId="5E30AB38">
                      <wp:extent cx="209550" cy="209550"/>
                      <wp:effectExtent l="0" t="0" r="19050" b="19050"/>
                      <wp:docPr id="12" name="Rectangle: Rounded Corners 12"/>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44F6A7" id="Rectangle: Rounded Corners 12"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BRpw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ZUKgU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19F8AA2F" w14:textId="0D00D9F3" w:rsidR="00F0064D" w:rsidRDefault="00684B5B" w:rsidP="00F0064D">
            <w:pPr>
              <w:rPr>
                <w:lang w:val="en-GB" w:eastAsia="x-none"/>
              </w:rPr>
            </w:pPr>
            <w:r>
              <w:rPr>
                <w:lang w:val="en-GB" w:eastAsia="x-none"/>
              </w:rPr>
              <w:t>Ensure that access will be controlled appropriately to the areas of the school that members of the public should have access to. Arrange signage if necessary and brief staff o</w:t>
            </w:r>
            <w:r w:rsidR="00C44A96">
              <w:rPr>
                <w:lang w:val="en-GB" w:eastAsia="x-none"/>
              </w:rPr>
              <w:t>n</w:t>
            </w:r>
            <w:r>
              <w:rPr>
                <w:lang w:val="en-GB" w:eastAsia="x-none"/>
              </w:rPr>
              <w:t xml:space="preserve"> where they should expect to find members of the public and which areas are out of bounds.</w:t>
            </w:r>
          </w:p>
        </w:tc>
      </w:tr>
      <w:tr w:rsidR="00684B5B" w14:paraId="1B7EE33F" w14:textId="77777777" w:rsidTr="00684B5B">
        <w:tc>
          <w:tcPr>
            <w:tcW w:w="1560" w:type="dxa"/>
            <w:vAlign w:val="center"/>
          </w:tcPr>
          <w:p w14:paraId="1881CE01" w14:textId="257D3074" w:rsidR="00684B5B" w:rsidRDefault="00684B5B" w:rsidP="00684B5B">
            <w:pPr>
              <w:jc w:val="center"/>
              <w:rPr>
                <w:noProof/>
                <w:lang w:val="en-GB" w:eastAsia="x-none"/>
              </w:rPr>
            </w:pPr>
            <w:r>
              <w:rPr>
                <w:noProof/>
                <w:lang w:val="en-GB" w:eastAsia="x-none"/>
              </w:rPr>
              <mc:AlternateContent>
                <mc:Choice Requires="wps">
                  <w:drawing>
                    <wp:inline distT="0" distB="0" distL="0" distR="0" wp14:anchorId="4EB88D09" wp14:editId="19076345">
                      <wp:extent cx="209550" cy="209550"/>
                      <wp:effectExtent l="0" t="0" r="19050" b="19050"/>
                      <wp:docPr id="13" name="Rectangle: Rounded Corners 13"/>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2479A7" id="Rectangle: Rounded Corners 13"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RybG9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46C8AC18" w14:textId="5BEFD668" w:rsidR="00684B5B" w:rsidRDefault="00684B5B" w:rsidP="00F0064D">
            <w:pPr>
              <w:rPr>
                <w:lang w:val="en-GB" w:eastAsia="x-none"/>
              </w:rPr>
            </w:pPr>
            <w:r>
              <w:rPr>
                <w:lang w:val="en-GB" w:eastAsia="x-none"/>
              </w:rPr>
              <w:t>Prepare your students/pupils</w:t>
            </w:r>
            <w:r w:rsidR="00E16E64">
              <w:rPr>
                <w:lang w:val="en-GB" w:eastAsia="x-none"/>
              </w:rPr>
              <w:t xml:space="preserve"> so that they know what to expect and are protected in terms of safeguarding and data protection requirements.</w:t>
            </w:r>
          </w:p>
        </w:tc>
      </w:tr>
    </w:tbl>
    <w:p w14:paraId="18BE4D3C" w14:textId="77B83CEB" w:rsidR="00E16E64" w:rsidRDefault="00E16E64" w:rsidP="00E16E64">
      <w:pPr>
        <w:pStyle w:val="Heading1"/>
      </w:pPr>
      <w:r>
        <w:t>On Polling Day</w:t>
      </w:r>
    </w:p>
    <w:tbl>
      <w:tblPr>
        <w:tblStyle w:val="TableGrid"/>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9"/>
      </w:tblGrid>
      <w:tr w:rsidR="00E16E64" w14:paraId="7BB36797" w14:textId="77777777" w:rsidTr="00753834">
        <w:tc>
          <w:tcPr>
            <w:tcW w:w="1560" w:type="dxa"/>
            <w:vAlign w:val="center"/>
          </w:tcPr>
          <w:p w14:paraId="0C89C7FB" w14:textId="77777777" w:rsidR="00E16E64" w:rsidRDefault="00E16E64" w:rsidP="00753834">
            <w:pPr>
              <w:jc w:val="center"/>
              <w:rPr>
                <w:lang w:val="en-GB" w:eastAsia="x-none"/>
              </w:rPr>
            </w:pPr>
            <w:r>
              <w:rPr>
                <w:noProof/>
                <w:lang w:val="en-GB" w:eastAsia="x-none"/>
              </w:rPr>
              <mc:AlternateContent>
                <mc:Choice Requires="wps">
                  <w:drawing>
                    <wp:inline distT="0" distB="0" distL="0" distR="0" wp14:anchorId="50037CBD" wp14:editId="30D549A9">
                      <wp:extent cx="209550" cy="209550"/>
                      <wp:effectExtent l="0" t="0" r="19050" b="19050"/>
                      <wp:docPr id="14" name="Rectangle: Rounded Corners 14"/>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F269210" id="Rectangle: Rounded Corners 14"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KxYXPq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1CC99059" w14:textId="08B443B0" w:rsidR="00E16E64" w:rsidRDefault="00E16E64" w:rsidP="00753834">
            <w:pPr>
              <w:rPr>
                <w:lang w:val="en-GB" w:eastAsia="x-none"/>
              </w:rPr>
            </w:pPr>
            <w:r>
              <w:rPr>
                <w:lang w:val="en-GB" w:eastAsia="x-none"/>
              </w:rPr>
              <w:t xml:space="preserve">Use of mobile devices – remind voters and officials </w:t>
            </w:r>
            <w:r w:rsidR="00444C65">
              <w:rPr>
                <w:lang w:val="en-GB" w:eastAsia="x-none"/>
              </w:rPr>
              <w:t xml:space="preserve">of </w:t>
            </w:r>
            <w:r>
              <w:rPr>
                <w:lang w:val="en-GB" w:eastAsia="x-none"/>
              </w:rPr>
              <w:t xml:space="preserve">your policies around </w:t>
            </w:r>
            <w:r w:rsidR="00444C65">
              <w:rPr>
                <w:lang w:val="en-GB" w:eastAsia="x-none"/>
              </w:rPr>
              <w:t xml:space="preserve">the </w:t>
            </w:r>
            <w:r>
              <w:rPr>
                <w:lang w:val="en-GB" w:eastAsia="x-none"/>
              </w:rPr>
              <w:t xml:space="preserve">use of mobile devices on site. Your expectations around </w:t>
            </w:r>
            <w:r w:rsidR="00444C65">
              <w:rPr>
                <w:lang w:val="en-GB" w:eastAsia="x-none"/>
              </w:rPr>
              <w:t xml:space="preserve">the </w:t>
            </w:r>
            <w:r>
              <w:rPr>
                <w:lang w:val="en-GB" w:eastAsia="x-none"/>
              </w:rPr>
              <w:t>taking of photos will need to be adhered to by these visitors, especially if there are students/pupils on site during polling. You may want to display signage/posters to clarify these expectations.</w:t>
            </w:r>
          </w:p>
        </w:tc>
      </w:tr>
      <w:tr w:rsidR="00E16E64" w14:paraId="775419B1" w14:textId="77777777" w:rsidTr="00753834">
        <w:tc>
          <w:tcPr>
            <w:tcW w:w="1560" w:type="dxa"/>
            <w:vAlign w:val="center"/>
          </w:tcPr>
          <w:p w14:paraId="2C9A1414" w14:textId="77777777" w:rsidR="00E16E64" w:rsidRDefault="00E16E64" w:rsidP="00753834">
            <w:pPr>
              <w:jc w:val="center"/>
              <w:rPr>
                <w:lang w:val="en-GB" w:eastAsia="x-none"/>
              </w:rPr>
            </w:pPr>
            <w:r>
              <w:rPr>
                <w:noProof/>
                <w:lang w:val="en-GB" w:eastAsia="x-none"/>
              </w:rPr>
              <mc:AlternateContent>
                <mc:Choice Requires="wps">
                  <w:drawing>
                    <wp:inline distT="0" distB="0" distL="0" distR="0" wp14:anchorId="01779A8F" wp14:editId="64712255">
                      <wp:extent cx="209550" cy="209550"/>
                      <wp:effectExtent l="0" t="0" r="19050" b="19050"/>
                      <wp:docPr id="15" name="Rectangle: Rounded Corners 15"/>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1C9059" id="Rectangle: Rounded Corners 15"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Gapw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CXJxmq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2E00FF6F" w14:textId="617F4E2C" w:rsidR="00E16E64" w:rsidRDefault="00E16E64" w:rsidP="00753834">
            <w:pPr>
              <w:rPr>
                <w:lang w:val="en-GB" w:eastAsia="x-none"/>
              </w:rPr>
            </w:pPr>
            <w:r>
              <w:rPr>
                <w:lang w:val="en-GB" w:eastAsia="x-none"/>
              </w:rPr>
              <w:t>Conduct a final audit of your site for possible data breach risks in the area of the polling</w:t>
            </w:r>
            <w:r w:rsidR="00551F1F">
              <w:rPr>
                <w:lang w:val="en-GB" w:eastAsia="x-none"/>
              </w:rPr>
              <w:t xml:space="preserve"> station</w:t>
            </w:r>
            <w:r>
              <w:rPr>
                <w:lang w:val="en-GB" w:eastAsia="x-none"/>
              </w:rPr>
              <w:t xml:space="preserve"> – do a final check of any spaces that members of the public may </w:t>
            </w:r>
            <w:r w:rsidR="00551F1F">
              <w:rPr>
                <w:lang w:val="en-GB" w:eastAsia="x-none"/>
              </w:rPr>
              <w:t>access</w:t>
            </w:r>
            <w:r>
              <w:rPr>
                <w:lang w:val="en-GB" w:eastAsia="x-none"/>
              </w:rPr>
              <w:t xml:space="preserve"> for visible data such as on display boards, left out</w:t>
            </w:r>
            <w:r w:rsidR="00551F1F">
              <w:rPr>
                <w:lang w:val="en-GB" w:eastAsia="x-none"/>
              </w:rPr>
              <w:t xml:space="preserve"> on desks</w:t>
            </w:r>
            <w:r>
              <w:rPr>
                <w:lang w:val="en-GB" w:eastAsia="x-none"/>
              </w:rPr>
              <w:t xml:space="preserve"> or in unsecure storage. Check bins for personal data that may have been inappropriately disposed of.</w:t>
            </w:r>
          </w:p>
        </w:tc>
      </w:tr>
      <w:tr w:rsidR="00E16E64" w14:paraId="1A08A891" w14:textId="77777777" w:rsidTr="00753834">
        <w:tc>
          <w:tcPr>
            <w:tcW w:w="1560" w:type="dxa"/>
            <w:vAlign w:val="center"/>
          </w:tcPr>
          <w:p w14:paraId="706A895E" w14:textId="77777777" w:rsidR="00E16E64" w:rsidRDefault="00E16E64" w:rsidP="00753834">
            <w:pPr>
              <w:jc w:val="center"/>
              <w:rPr>
                <w:lang w:val="en-GB" w:eastAsia="x-none"/>
              </w:rPr>
            </w:pPr>
            <w:r>
              <w:rPr>
                <w:noProof/>
                <w:lang w:val="en-GB" w:eastAsia="x-none"/>
              </w:rPr>
              <mc:AlternateContent>
                <mc:Choice Requires="wps">
                  <w:drawing>
                    <wp:inline distT="0" distB="0" distL="0" distR="0" wp14:anchorId="633F1488" wp14:editId="0603A22A">
                      <wp:extent cx="209550" cy="209550"/>
                      <wp:effectExtent l="0" t="0" r="19050" b="19050"/>
                      <wp:docPr id="16" name="Rectangle: Rounded Corners 16"/>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C15296" id="Rectangle: Rounded Corners 16"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qtpw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Ltiqr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4224D4E8" w14:textId="21A780AA" w:rsidR="00E16E64" w:rsidRDefault="00E16E64" w:rsidP="00753834">
            <w:pPr>
              <w:rPr>
                <w:lang w:val="en-GB" w:eastAsia="x-none"/>
              </w:rPr>
            </w:pPr>
            <w:r>
              <w:rPr>
                <w:lang w:val="en-GB" w:eastAsia="x-none"/>
              </w:rPr>
              <w:t>Ensure all computers are locked or turned off when not in use. Make sure that screens are not visible in public areas of the school</w:t>
            </w:r>
            <w:r w:rsidR="006453A1">
              <w:rPr>
                <w:lang w:val="en-GB" w:eastAsia="x-none"/>
              </w:rPr>
              <w:t>, especially if they could be displaying personal data</w:t>
            </w:r>
            <w:r>
              <w:rPr>
                <w:lang w:val="en-GB" w:eastAsia="x-none"/>
              </w:rPr>
              <w:t>.</w:t>
            </w:r>
          </w:p>
        </w:tc>
      </w:tr>
      <w:tr w:rsidR="00E16E64" w14:paraId="3AA9D91A" w14:textId="77777777" w:rsidTr="00753834">
        <w:tc>
          <w:tcPr>
            <w:tcW w:w="1560" w:type="dxa"/>
            <w:vAlign w:val="center"/>
          </w:tcPr>
          <w:p w14:paraId="186C72A1" w14:textId="77777777" w:rsidR="00E16E64" w:rsidRDefault="00E16E64" w:rsidP="00753834">
            <w:pPr>
              <w:jc w:val="center"/>
              <w:rPr>
                <w:noProof/>
                <w:lang w:val="en-GB" w:eastAsia="x-none"/>
              </w:rPr>
            </w:pPr>
            <w:r>
              <w:rPr>
                <w:noProof/>
                <w:lang w:val="en-GB" w:eastAsia="x-none"/>
              </w:rPr>
              <mc:AlternateContent>
                <mc:Choice Requires="wps">
                  <w:drawing>
                    <wp:inline distT="0" distB="0" distL="0" distR="0" wp14:anchorId="20FA8454" wp14:editId="45B341BD">
                      <wp:extent cx="209550" cy="209550"/>
                      <wp:effectExtent l="0" t="0" r="19050" b="19050"/>
                      <wp:docPr id="19" name="Rectangle: Rounded Corners 19"/>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4D51CE" id="Rectangle: Rounded Corners 19"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9Fpw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ldofR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1376410A" w14:textId="69B7447B" w:rsidR="00E16E64" w:rsidRDefault="00E16E64" w:rsidP="00753834">
            <w:pPr>
              <w:rPr>
                <w:lang w:val="en-GB" w:eastAsia="x-none"/>
              </w:rPr>
            </w:pPr>
            <w:r>
              <w:rPr>
                <w:lang w:val="en-GB" w:eastAsia="x-none"/>
              </w:rPr>
              <w:t>Control access to the areas of the school that members of the public should have access to</w:t>
            </w:r>
            <w:r w:rsidR="00333040">
              <w:rPr>
                <w:lang w:val="en-GB" w:eastAsia="x-none"/>
              </w:rPr>
              <w:t xml:space="preserve"> and ensure that they can’t access out of bounds areas</w:t>
            </w:r>
            <w:bookmarkStart w:id="0" w:name="_GoBack"/>
            <w:bookmarkEnd w:id="0"/>
            <w:r>
              <w:rPr>
                <w:lang w:val="en-GB" w:eastAsia="x-none"/>
              </w:rPr>
              <w:t>.</w:t>
            </w:r>
          </w:p>
        </w:tc>
      </w:tr>
      <w:tr w:rsidR="00E16E64" w14:paraId="46308FA5" w14:textId="77777777" w:rsidTr="00753834">
        <w:tc>
          <w:tcPr>
            <w:tcW w:w="1560" w:type="dxa"/>
            <w:vAlign w:val="center"/>
          </w:tcPr>
          <w:p w14:paraId="593785CF" w14:textId="77777777" w:rsidR="00E16E64" w:rsidRDefault="00E16E64" w:rsidP="00753834">
            <w:pPr>
              <w:jc w:val="center"/>
              <w:rPr>
                <w:noProof/>
                <w:lang w:val="en-GB" w:eastAsia="x-none"/>
              </w:rPr>
            </w:pPr>
            <w:r>
              <w:rPr>
                <w:noProof/>
                <w:lang w:val="en-GB" w:eastAsia="x-none"/>
              </w:rPr>
              <mc:AlternateContent>
                <mc:Choice Requires="wps">
                  <w:drawing>
                    <wp:inline distT="0" distB="0" distL="0" distR="0" wp14:anchorId="5470E94B" wp14:editId="0AB2B964">
                      <wp:extent cx="209550" cy="209550"/>
                      <wp:effectExtent l="0" t="0" r="19050" b="19050"/>
                      <wp:docPr id="17" name="Rectangle: Rounded Corners 17"/>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7EFCAA" id="Rectangle: Rounded Corners 17"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DLzMC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42154CD0" w14:textId="7AC6E0AD" w:rsidR="00E16E64" w:rsidRDefault="00E16E64" w:rsidP="00753834">
            <w:pPr>
              <w:rPr>
                <w:lang w:val="en-GB" w:eastAsia="x-none"/>
              </w:rPr>
            </w:pPr>
            <w:r>
              <w:rPr>
                <w:lang w:val="en-GB" w:eastAsia="x-none"/>
              </w:rPr>
              <w:t>Ensure that staff are aware that conversations they have regarding pupils, parents, or other members of staff, may be overheard by members of the public and that they should be conducted in appropriate areas of the school.</w:t>
            </w:r>
          </w:p>
        </w:tc>
      </w:tr>
      <w:tr w:rsidR="00E16E64" w14:paraId="14E9AE68" w14:textId="77777777" w:rsidTr="00753834">
        <w:tc>
          <w:tcPr>
            <w:tcW w:w="1560" w:type="dxa"/>
            <w:vAlign w:val="center"/>
          </w:tcPr>
          <w:p w14:paraId="775422E1" w14:textId="2C571DDD" w:rsidR="00E16E64" w:rsidRDefault="00E16E64" w:rsidP="00753834">
            <w:pPr>
              <w:jc w:val="center"/>
              <w:rPr>
                <w:noProof/>
                <w:lang w:val="en-GB" w:eastAsia="x-none"/>
              </w:rPr>
            </w:pPr>
            <w:r>
              <w:rPr>
                <w:noProof/>
                <w:lang w:val="en-GB" w:eastAsia="x-none"/>
              </w:rPr>
              <mc:AlternateContent>
                <mc:Choice Requires="wps">
                  <w:drawing>
                    <wp:inline distT="0" distB="0" distL="0" distR="0" wp14:anchorId="25217D4E" wp14:editId="10D0E0E5">
                      <wp:extent cx="209550" cy="209550"/>
                      <wp:effectExtent l="0" t="0" r="19050" b="19050"/>
                      <wp:docPr id="18" name="Rectangle: Rounded Corners 18"/>
                      <wp:cNvGraphicFramePr/>
                      <a:graphic xmlns:a="http://schemas.openxmlformats.org/drawingml/2006/main">
                        <a:graphicData uri="http://schemas.microsoft.com/office/word/2010/wordprocessingShape">
                          <wps:wsp>
                            <wps:cNvSpPr/>
                            <wps:spPr>
                              <a:xfrm>
                                <a:off x="0" y="0"/>
                                <a:ext cx="209550" cy="209550"/>
                              </a:xfrm>
                              <a:prstGeom prst="roundRect">
                                <a:avLst/>
                              </a:prstGeom>
                              <a:solidFill>
                                <a:schemeClr val="bg1"/>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88BC09" id="Rectangle: Rounded Corners 18"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" fillcolor="white [3212]" strokecolor="#065f03" strokeweight="2pt">
                      <w10:anchorlock/>
                    </v:roundrect>
                  </w:pict>
                </mc:Fallback>
              </mc:AlternateContent>
            </w:r>
          </w:p>
        </w:tc>
        <w:tc>
          <w:tcPr>
            <w:tcW w:w="8789" w:type="dxa"/>
          </w:tcPr>
          <w:p w14:paraId="71CB0773" w14:textId="2C2A35B4" w:rsidR="00E16E64" w:rsidRDefault="00E16E64" w:rsidP="00753834">
            <w:pPr>
              <w:rPr>
                <w:lang w:val="en-GB" w:eastAsia="x-none"/>
              </w:rPr>
            </w:pPr>
            <w:r>
              <w:rPr>
                <w:lang w:val="en-GB" w:eastAsia="x-none"/>
              </w:rPr>
              <w:t>Be vigilant on the day and ensure that members of the public and voting officials are in the correct areas of the school and following your expectations. You may want to appoint a member of staff to oversee this.</w:t>
            </w:r>
          </w:p>
        </w:tc>
      </w:tr>
    </w:tbl>
    <w:p w14:paraId="72060B83" w14:textId="77777777" w:rsidR="00E16E64" w:rsidRPr="00E16E64" w:rsidRDefault="00E16E64" w:rsidP="00E16E64">
      <w:pPr>
        <w:rPr>
          <w:lang w:val="en-GB" w:eastAsia="x-none"/>
        </w:rPr>
      </w:pPr>
    </w:p>
    <w:sectPr w:rsidR="00E16E64" w:rsidRPr="00E16E64" w:rsidSect="00F0064D">
      <w:headerReference w:type="default" r:id="rId7"/>
      <w:footerReference w:type="default" r:id="rId8"/>
      <w:pgSz w:w="11906" w:h="16838"/>
      <w:pgMar w:top="1440"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C384" w14:textId="77777777" w:rsidR="00437065" w:rsidRDefault="00437065" w:rsidP="00F0064D">
      <w:pPr>
        <w:spacing w:before="0"/>
      </w:pPr>
      <w:r>
        <w:separator/>
      </w:r>
    </w:p>
  </w:endnote>
  <w:endnote w:type="continuationSeparator" w:id="0">
    <w:p w14:paraId="7D60266A" w14:textId="77777777" w:rsidR="00437065" w:rsidRDefault="00437065" w:rsidP="00F006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Nova">
    <w:panose1 w:val="02060503020205020403"/>
    <w:charset w:val="00"/>
    <w:family w:val="roman"/>
    <w:pitch w:val="variable"/>
    <w:sig w:usb0="8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91B7" w14:textId="4CE15BBC" w:rsidR="00F0064D" w:rsidRDefault="00F0064D">
    <w:pPr>
      <w:pStyle w:val="Footer"/>
    </w:pPr>
    <w:r>
      <w:rPr>
        <w:noProof/>
      </w:rPr>
      <mc:AlternateContent>
        <mc:Choice Requires="wps">
          <w:drawing>
            <wp:anchor distT="0" distB="0" distL="114300" distR="114300" simplePos="0" relativeHeight="251658240" behindDoc="0" locked="0" layoutInCell="1" allowOverlap="1" wp14:anchorId="7C892C5C" wp14:editId="5CFA52F7">
              <wp:simplePos x="0" y="0"/>
              <wp:positionH relativeFrom="page">
                <wp:align>left</wp:align>
              </wp:positionH>
              <wp:positionV relativeFrom="paragraph">
                <wp:posOffset>-314325</wp:posOffset>
              </wp:positionV>
              <wp:extent cx="75723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72375" cy="904875"/>
                      </a:xfrm>
                      <a:prstGeom prst="rect">
                        <a:avLst/>
                      </a:prstGeom>
                      <a:solidFill>
                        <a:srgbClr val="065F03"/>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B4D89" w14:textId="6CE3BE34" w:rsidR="00490680" w:rsidRDefault="00437065" w:rsidP="00011E59">
                          <w:pPr>
                            <w:jc w:val="right"/>
                          </w:pPr>
                          <w:hyperlink r:id="rId1" w:history="1">
                            <w:r w:rsidR="00011E59" w:rsidRPr="00985C66">
                              <w:rPr>
                                <w:rStyle w:val="Hyperlink"/>
                              </w:rPr>
                              <w:t>http://schoolpro.uk</w:t>
                            </w:r>
                          </w:hyperlink>
                          <w:r w:rsidR="00E53E12">
                            <w:tab/>
                          </w:r>
                          <w:r w:rsidR="00E53E12">
                            <w:tab/>
                          </w:r>
                        </w:p>
                        <w:p w14:paraId="76E32669" w14:textId="4774F5C1" w:rsidR="00011E59" w:rsidRDefault="00437065" w:rsidP="00E53E12">
                          <w:pPr>
                            <w:jc w:val="right"/>
                          </w:pPr>
                          <w:hyperlink r:id="rId2" w:history="1">
                            <w:r w:rsidR="00011E59" w:rsidRPr="00985C66">
                              <w:rPr>
                                <w:rStyle w:val="Hyperlink"/>
                              </w:rPr>
                              <w:t>GDPR@schoolpro.uk</w:t>
                            </w:r>
                          </w:hyperlink>
                          <w:r w:rsidR="00011E59">
                            <w:t xml:space="preserve"> </w:t>
                          </w:r>
                          <w:r w:rsidR="00E53E12">
                            <w:tab/>
                          </w:r>
                          <w:r w:rsidR="00E53E12">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92C5C" id="Rectangle 2" o:spid="_x0000_s1026" style="position:absolute;margin-left:0;margin-top:-24.75pt;width:596.25pt;height:71.2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" fillcolor="#065f03" strokecolor="#065f03" strokeweight="2pt">
              <v:textbox>
                <w:txbxContent>
                  <w:p w14:paraId="2C9B4D89" w14:textId="6CE3BE34" w:rsidR="00490680" w:rsidRDefault="00437065" w:rsidP="00011E59">
                    <w:pPr>
                      <w:jc w:val="right"/>
                    </w:pPr>
                    <w:hyperlink r:id="rId3" w:history="1">
                      <w:r w:rsidR="00011E59" w:rsidRPr="00985C66">
                        <w:rPr>
                          <w:rStyle w:val="Hyperlink"/>
                        </w:rPr>
                        <w:t>http://schoolpro.uk</w:t>
                      </w:r>
                    </w:hyperlink>
                    <w:r w:rsidR="00E53E12">
                      <w:tab/>
                    </w:r>
                    <w:r w:rsidR="00E53E12">
                      <w:tab/>
                    </w:r>
                  </w:p>
                  <w:p w14:paraId="76E32669" w14:textId="4774F5C1" w:rsidR="00011E59" w:rsidRDefault="00437065" w:rsidP="00E53E12">
                    <w:pPr>
                      <w:jc w:val="right"/>
                    </w:pPr>
                    <w:hyperlink r:id="rId4" w:history="1">
                      <w:r w:rsidR="00011E59" w:rsidRPr="00985C66">
                        <w:rPr>
                          <w:rStyle w:val="Hyperlink"/>
                        </w:rPr>
                        <w:t>GDPR@schoolpro.uk</w:t>
                      </w:r>
                    </w:hyperlink>
                    <w:r w:rsidR="00011E59">
                      <w:t xml:space="preserve"> </w:t>
                    </w:r>
                    <w:r w:rsidR="00E53E12">
                      <w:tab/>
                    </w:r>
                    <w:r w:rsidR="00E53E12">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8B90" w14:textId="77777777" w:rsidR="00437065" w:rsidRDefault="00437065" w:rsidP="00F0064D">
      <w:pPr>
        <w:spacing w:before="0"/>
      </w:pPr>
      <w:r>
        <w:separator/>
      </w:r>
    </w:p>
  </w:footnote>
  <w:footnote w:type="continuationSeparator" w:id="0">
    <w:p w14:paraId="0E2ECE39" w14:textId="77777777" w:rsidR="00437065" w:rsidRDefault="00437065" w:rsidP="00F0064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5B45" w14:textId="6342F70E" w:rsidR="00F0064D" w:rsidRPr="00F0064D" w:rsidRDefault="00F0064D" w:rsidP="00F0064D">
    <w:pPr>
      <w:pStyle w:val="Header"/>
      <w:jc w:val="center"/>
      <w:rPr>
        <w:color w:val="FFFFFF" w:themeColor="background1"/>
        <w:sz w:val="28"/>
        <w:szCs w:val="28"/>
      </w:rPr>
    </w:pPr>
    <w:r w:rsidRPr="00F0064D">
      <w:rPr>
        <w:noProof/>
        <w:color w:val="FFFFFF" w:themeColor="background1"/>
        <w:sz w:val="28"/>
        <w:szCs w:val="28"/>
      </w:rPr>
      <w:drawing>
        <wp:anchor distT="0" distB="0" distL="114300" distR="114300" simplePos="0" relativeHeight="251661312" behindDoc="0" locked="0" layoutInCell="1" allowOverlap="1" wp14:anchorId="1E3B193C" wp14:editId="05446154">
          <wp:simplePos x="0" y="0"/>
          <wp:positionH relativeFrom="column">
            <wp:posOffset>5486400</wp:posOffset>
          </wp:positionH>
          <wp:positionV relativeFrom="paragraph">
            <wp:posOffset>-255905</wp:posOffset>
          </wp:positionV>
          <wp:extent cx="798195" cy="663832"/>
          <wp:effectExtent l="0" t="0" r="190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6638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4D">
      <w:rPr>
        <w:noProof/>
        <w:color w:val="FFFFFF" w:themeColor="background1"/>
        <w:sz w:val="28"/>
        <w:szCs w:val="28"/>
      </w:rPr>
      <mc:AlternateContent>
        <mc:Choice Requires="wps">
          <w:drawing>
            <wp:anchor distT="0" distB="0" distL="114300" distR="114300" simplePos="0" relativeHeight="251657216" behindDoc="0" locked="0" layoutInCell="1" allowOverlap="1" wp14:anchorId="3F317277" wp14:editId="40945B0B">
              <wp:simplePos x="0" y="0"/>
              <wp:positionH relativeFrom="page">
                <wp:align>left</wp:align>
              </wp:positionH>
              <wp:positionV relativeFrom="paragraph">
                <wp:posOffset>-449580</wp:posOffset>
              </wp:positionV>
              <wp:extent cx="757237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72375" cy="904875"/>
                      </a:xfrm>
                      <a:prstGeom prst="rect">
                        <a:avLst/>
                      </a:prstGeom>
                      <a:solidFill>
                        <a:srgbClr val="065F03"/>
                      </a:solidFill>
                      <a:ln>
                        <a:solidFill>
                          <a:srgbClr val="065F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4A9B" id="Rectangle 1" o:spid="_x0000_s1026" style="position:absolute;margin-left:0;margin-top:-35.4pt;width:596.25pt;height:71.2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" fillcolor="#065f03" strokecolor="#065f03"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4D"/>
    <w:rsid w:val="00011E59"/>
    <w:rsid w:val="000C7AC8"/>
    <w:rsid w:val="002C5EBE"/>
    <w:rsid w:val="00333040"/>
    <w:rsid w:val="00437065"/>
    <w:rsid w:val="00444C65"/>
    <w:rsid w:val="00445486"/>
    <w:rsid w:val="00490680"/>
    <w:rsid w:val="00493FDA"/>
    <w:rsid w:val="004D1EEA"/>
    <w:rsid w:val="005279DA"/>
    <w:rsid w:val="00551F1F"/>
    <w:rsid w:val="005A5760"/>
    <w:rsid w:val="006453A1"/>
    <w:rsid w:val="00684B5B"/>
    <w:rsid w:val="006F127E"/>
    <w:rsid w:val="00710C98"/>
    <w:rsid w:val="008872F9"/>
    <w:rsid w:val="00AB5A3D"/>
    <w:rsid w:val="00B32052"/>
    <w:rsid w:val="00C16254"/>
    <w:rsid w:val="00C44A96"/>
    <w:rsid w:val="00DA771F"/>
    <w:rsid w:val="00DC077C"/>
    <w:rsid w:val="00E0143C"/>
    <w:rsid w:val="00E16E64"/>
    <w:rsid w:val="00E4684B"/>
    <w:rsid w:val="00E53E12"/>
    <w:rsid w:val="00F0064D"/>
    <w:rsid w:val="00F10AFD"/>
    <w:rsid w:val="00F9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3466"/>
  <w15:chartTrackingRefBased/>
  <w15:docId w15:val="{AE2B1383-76CC-4D3F-B533-740B3F3E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E6"/>
    <w:pPr>
      <w:spacing w:before="120"/>
    </w:pPr>
    <w:rPr>
      <w:rFonts w:ascii="Rockwell Nova" w:hAnsi="Rockwell Nova"/>
      <w:szCs w:val="24"/>
      <w:lang w:val="en-US"/>
    </w:rPr>
  </w:style>
  <w:style w:type="paragraph" w:styleId="Heading1">
    <w:name w:val="heading 1"/>
    <w:basedOn w:val="Normal"/>
    <w:next w:val="Normal"/>
    <w:link w:val="Heading1Char"/>
    <w:autoRedefine/>
    <w:uiPriority w:val="9"/>
    <w:qFormat/>
    <w:rsid w:val="00F0064D"/>
    <w:pPr>
      <w:keepNext/>
      <w:keepLines/>
      <w:spacing w:before="360"/>
      <w:outlineLvl w:val="0"/>
    </w:pPr>
    <w:rPr>
      <w:rFonts w:eastAsia="MS Gothic" w:cs="Arial"/>
      <w:b/>
      <w:bCs/>
      <w:color w:val="065F03"/>
      <w:sz w:val="24"/>
      <w:szCs w:val="20"/>
      <w:shd w:val="clear" w:color="auto" w:fill="FFFFFF"/>
      <w:lang w:val="en-GB" w:eastAsia="x-none"/>
    </w:rPr>
  </w:style>
  <w:style w:type="paragraph" w:styleId="Heading2">
    <w:name w:val="heading 2"/>
    <w:basedOn w:val="Normal"/>
    <w:next w:val="Normal"/>
    <w:link w:val="Heading2Char"/>
    <w:uiPriority w:val="9"/>
    <w:unhideWhenUsed/>
    <w:qFormat/>
    <w:rsid w:val="00F912E6"/>
    <w:pPr>
      <w:keepNext/>
      <w:spacing w:before="240" w:after="60"/>
      <w:outlineLvl w:val="1"/>
    </w:pPr>
    <w:rPr>
      <w:rFonts w:eastAsia="Times New Roman"/>
      <w:bCs/>
      <w:i/>
      <w:iCs/>
      <w:color w:val="065F03"/>
      <w:sz w:val="22"/>
      <w:szCs w:val="22"/>
    </w:rPr>
  </w:style>
  <w:style w:type="paragraph" w:styleId="Heading3">
    <w:name w:val="heading 3"/>
    <w:basedOn w:val="Normal"/>
    <w:next w:val="Normal"/>
    <w:link w:val="Heading3Char"/>
    <w:autoRedefine/>
    <w:uiPriority w:val="9"/>
    <w:semiHidden/>
    <w:unhideWhenUsed/>
    <w:qFormat/>
    <w:rsid w:val="00F912E6"/>
    <w:pPr>
      <w:keepNext/>
      <w:keepLines/>
      <w:spacing w:before="40"/>
      <w:outlineLvl w:val="2"/>
    </w:pPr>
    <w:rPr>
      <w:rFonts w:eastAsiaTheme="majorEastAsia" w:cstheme="majorBidi"/>
      <w:color w:val="065F0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F912E6"/>
    <w:rPr>
      <w:i/>
      <w:color w:val="F15F22"/>
    </w:rPr>
  </w:style>
  <w:style w:type="paragraph" w:customStyle="1" w:styleId="Title1">
    <w:name w:val="Title 1"/>
    <w:basedOn w:val="Heading1"/>
    <w:link w:val="Title1Char"/>
    <w:autoRedefine/>
    <w:qFormat/>
    <w:rsid w:val="00F912E6"/>
    <w:pPr>
      <w:spacing w:before="0" w:after="240"/>
      <w:jc w:val="center"/>
    </w:pPr>
    <w:rPr>
      <w:color w:val="33CC33"/>
      <w:sz w:val="40"/>
      <w:szCs w:val="40"/>
    </w:rPr>
  </w:style>
  <w:style w:type="character" w:customStyle="1" w:styleId="Title1Char">
    <w:name w:val="Title 1 Char"/>
    <w:link w:val="Title1"/>
    <w:rsid w:val="00F912E6"/>
    <w:rPr>
      <w:rFonts w:ascii="Rockwell Nova" w:eastAsia="MS Gothic" w:hAnsi="Rockwell Nova" w:cs="Arial"/>
      <w:b/>
      <w:bCs/>
      <w:color w:val="33CC33"/>
      <w:sz w:val="40"/>
      <w:szCs w:val="40"/>
      <w:lang w:eastAsia="x-none"/>
    </w:rPr>
  </w:style>
  <w:style w:type="character" w:customStyle="1" w:styleId="Heading1Char">
    <w:name w:val="Heading 1 Char"/>
    <w:link w:val="Heading1"/>
    <w:uiPriority w:val="9"/>
    <w:rsid w:val="00F0064D"/>
    <w:rPr>
      <w:rFonts w:ascii="Rockwell Nova" w:eastAsia="MS Gothic" w:hAnsi="Rockwell Nova" w:cs="Arial"/>
      <w:b/>
      <w:bCs/>
      <w:color w:val="065F03"/>
      <w:sz w:val="24"/>
      <w:lang w:eastAsia="x-none"/>
    </w:rPr>
  </w:style>
  <w:style w:type="character" w:customStyle="1" w:styleId="Heading2Char">
    <w:name w:val="Heading 2 Char"/>
    <w:link w:val="Heading2"/>
    <w:uiPriority w:val="9"/>
    <w:rsid w:val="00F912E6"/>
    <w:rPr>
      <w:rFonts w:ascii="Rockwell Nova" w:eastAsia="Times New Roman" w:hAnsi="Rockwell Nova"/>
      <w:bCs/>
      <w:i/>
      <w:iCs/>
      <w:color w:val="065F03"/>
      <w:sz w:val="22"/>
      <w:szCs w:val="22"/>
      <w:lang w:val="en-US"/>
    </w:rPr>
  </w:style>
  <w:style w:type="paragraph" w:styleId="TOC1">
    <w:name w:val="toc 1"/>
    <w:basedOn w:val="Normal"/>
    <w:next w:val="Normal"/>
    <w:autoRedefine/>
    <w:uiPriority w:val="39"/>
    <w:unhideWhenUsed/>
    <w:qFormat/>
    <w:rsid w:val="00F912E6"/>
    <w:pPr>
      <w:tabs>
        <w:tab w:val="right" w:leader="dot" w:pos="9338"/>
      </w:tabs>
    </w:pPr>
    <w:rPr>
      <w:noProof/>
      <w:szCs w:val="22"/>
    </w:rPr>
  </w:style>
  <w:style w:type="character" w:styleId="Hyperlink">
    <w:name w:val="Hyperlink"/>
    <w:uiPriority w:val="99"/>
    <w:unhideWhenUsed/>
    <w:qFormat/>
    <w:rsid w:val="00F912E6"/>
    <w:rPr>
      <w:rFonts w:ascii="Rockwell Nova" w:hAnsi="Rockwell Nova"/>
      <w:color w:val="0092CF"/>
      <w:sz w:val="20"/>
      <w:u w:val="single"/>
    </w:rPr>
  </w:style>
  <w:style w:type="character" w:styleId="Emphasis">
    <w:name w:val="Emphasis"/>
    <w:qFormat/>
    <w:rsid w:val="00F912E6"/>
    <w:rPr>
      <w:i/>
      <w:iCs/>
    </w:rPr>
  </w:style>
  <w:style w:type="paragraph" w:styleId="ListParagraph">
    <w:name w:val="List Paragraph"/>
    <w:basedOn w:val="Normal"/>
    <w:uiPriority w:val="34"/>
    <w:qFormat/>
    <w:rsid w:val="00F912E6"/>
    <w:pPr>
      <w:numPr>
        <w:numId w:val="3"/>
      </w:numPr>
      <w:spacing w:before="0" w:after="160" w:line="259" w:lineRule="auto"/>
      <w:contextualSpacing/>
    </w:pPr>
    <w:rPr>
      <w:rFonts w:eastAsia="Calibri"/>
      <w:szCs w:val="20"/>
      <w:lang w:val="en-GB"/>
    </w:rPr>
  </w:style>
  <w:style w:type="paragraph" w:styleId="TOCHeading">
    <w:name w:val="TOC Heading"/>
    <w:basedOn w:val="Heading1"/>
    <w:next w:val="Normal"/>
    <w:uiPriority w:val="39"/>
    <w:unhideWhenUsed/>
    <w:qFormat/>
    <w:rsid w:val="00F912E6"/>
    <w:pPr>
      <w:spacing w:before="240" w:line="259" w:lineRule="auto"/>
      <w:outlineLvl w:val="9"/>
    </w:pPr>
    <w:rPr>
      <w:rFonts w:eastAsia="Times New Roman" w:cs="Times New Roman"/>
      <w:b w:val="0"/>
      <w:bCs w:val="0"/>
      <w:color w:val="18C901"/>
      <w:sz w:val="28"/>
      <w:szCs w:val="32"/>
      <w:shd w:val="clear" w:color="auto" w:fill="auto"/>
      <w:lang w:val="en-US" w:eastAsia="en-US"/>
    </w:rPr>
  </w:style>
  <w:style w:type="paragraph" w:styleId="IntenseQuote">
    <w:name w:val="Intense Quote"/>
    <w:basedOn w:val="Normal"/>
    <w:next w:val="Normal"/>
    <w:link w:val="IntenseQuoteChar"/>
    <w:uiPriority w:val="60"/>
    <w:qFormat/>
    <w:rsid w:val="00F912E6"/>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F912E6"/>
    <w:rPr>
      <w:rFonts w:ascii="Rockwell Nova" w:hAnsi="Rockwell Nova"/>
      <w:i/>
      <w:iCs/>
      <w:color w:val="18C901"/>
      <w:szCs w:val="24"/>
      <w:lang w:val="en-US"/>
    </w:rPr>
  </w:style>
  <w:style w:type="paragraph" w:styleId="Subtitle">
    <w:name w:val="Subtitle"/>
    <w:basedOn w:val="Normal"/>
    <w:next w:val="Normal"/>
    <w:link w:val="SubtitleChar"/>
    <w:autoRedefine/>
    <w:uiPriority w:val="11"/>
    <w:qFormat/>
    <w:rsid w:val="00F912E6"/>
    <w:pPr>
      <w:numPr>
        <w:ilvl w:val="1"/>
      </w:numPr>
      <w:spacing w:after="160"/>
    </w:pPr>
    <w:rPr>
      <w:rFonts w:eastAsiaTheme="minorEastAsia" w:cstheme="minorBidi"/>
      <w:color w:val="18C901"/>
      <w:spacing w:val="15"/>
      <w:sz w:val="22"/>
      <w:szCs w:val="22"/>
    </w:rPr>
  </w:style>
  <w:style w:type="character" w:customStyle="1" w:styleId="SubtitleChar">
    <w:name w:val="Subtitle Char"/>
    <w:basedOn w:val="DefaultParagraphFont"/>
    <w:link w:val="Subtitle"/>
    <w:uiPriority w:val="11"/>
    <w:rsid w:val="00F912E6"/>
    <w:rPr>
      <w:rFonts w:ascii="Rockwell Nova" w:eastAsiaTheme="minorEastAsia" w:hAnsi="Rockwell Nova" w:cstheme="minorBidi"/>
      <w:color w:val="18C901"/>
      <w:spacing w:val="15"/>
      <w:sz w:val="22"/>
      <w:szCs w:val="22"/>
      <w:lang w:val="en-US"/>
    </w:rPr>
  </w:style>
  <w:style w:type="character" w:customStyle="1" w:styleId="Heading3Char">
    <w:name w:val="Heading 3 Char"/>
    <w:basedOn w:val="DefaultParagraphFont"/>
    <w:link w:val="Heading3"/>
    <w:uiPriority w:val="9"/>
    <w:semiHidden/>
    <w:rsid w:val="00F912E6"/>
    <w:rPr>
      <w:rFonts w:ascii="Rockwell Nova" w:eastAsiaTheme="majorEastAsia" w:hAnsi="Rockwell Nova" w:cstheme="majorBidi"/>
      <w:color w:val="065F03"/>
      <w:sz w:val="22"/>
      <w:szCs w:val="24"/>
      <w:lang w:val="en-US"/>
    </w:rPr>
  </w:style>
  <w:style w:type="character" w:styleId="Strong">
    <w:name w:val="Strong"/>
    <w:basedOn w:val="DefaultParagraphFont"/>
    <w:uiPriority w:val="22"/>
    <w:qFormat/>
    <w:rsid w:val="00F912E6"/>
    <w:rPr>
      <w:b/>
      <w:bCs/>
    </w:rPr>
  </w:style>
  <w:style w:type="paragraph" w:styleId="Quote">
    <w:name w:val="Quote"/>
    <w:basedOn w:val="Normal"/>
    <w:next w:val="Normal"/>
    <w:link w:val="QuoteChar"/>
    <w:uiPriority w:val="73"/>
    <w:qFormat/>
    <w:rsid w:val="00F91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912E6"/>
    <w:rPr>
      <w:rFonts w:ascii="Rockwell Nova" w:hAnsi="Rockwell Nova"/>
      <w:i/>
      <w:iCs/>
      <w:color w:val="404040" w:themeColor="text1" w:themeTint="BF"/>
      <w:szCs w:val="24"/>
      <w:lang w:val="en-US"/>
    </w:rPr>
  </w:style>
  <w:style w:type="character" w:styleId="SubtleReference">
    <w:name w:val="Subtle Reference"/>
    <w:basedOn w:val="DefaultParagraphFont"/>
    <w:uiPriority w:val="67"/>
    <w:qFormat/>
    <w:rsid w:val="00F912E6"/>
    <w:rPr>
      <w:smallCaps/>
      <w:color w:val="5A5A5A" w:themeColor="text1" w:themeTint="A5"/>
    </w:rPr>
  </w:style>
  <w:style w:type="character" w:styleId="IntenseReference">
    <w:name w:val="Intense Reference"/>
    <w:basedOn w:val="DefaultParagraphFont"/>
    <w:uiPriority w:val="68"/>
    <w:qFormat/>
    <w:rsid w:val="00F912E6"/>
    <w:rPr>
      <w:b/>
      <w:bCs/>
      <w:smallCaps/>
      <w:color w:val="4472C4" w:themeColor="accent1"/>
      <w:spacing w:val="5"/>
    </w:rPr>
  </w:style>
  <w:style w:type="character" w:styleId="BookTitle">
    <w:name w:val="Book Title"/>
    <w:basedOn w:val="DefaultParagraphFont"/>
    <w:uiPriority w:val="69"/>
    <w:qFormat/>
    <w:rsid w:val="00F912E6"/>
    <w:rPr>
      <w:b/>
      <w:bCs/>
      <w:i/>
      <w:iCs/>
      <w:spacing w:val="5"/>
    </w:rPr>
  </w:style>
  <w:style w:type="paragraph" w:styleId="Header">
    <w:name w:val="header"/>
    <w:basedOn w:val="Normal"/>
    <w:link w:val="HeaderChar"/>
    <w:uiPriority w:val="99"/>
    <w:unhideWhenUsed/>
    <w:rsid w:val="00F0064D"/>
    <w:pPr>
      <w:tabs>
        <w:tab w:val="center" w:pos="4513"/>
        <w:tab w:val="right" w:pos="9026"/>
      </w:tabs>
      <w:spacing w:before="0"/>
    </w:pPr>
  </w:style>
  <w:style w:type="character" w:customStyle="1" w:styleId="HeaderChar">
    <w:name w:val="Header Char"/>
    <w:basedOn w:val="DefaultParagraphFont"/>
    <w:link w:val="Header"/>
    <w:uiPriority w:val="99"/>
    <w:rsid w:val="00F0064D"/>
    <w:rPr>
      <w:rFonts w:ascii="Rockwell Nova" w:hAnsi="Rockwell Nova"/>
      <w:szCs w:val="24"/>
      <w:lang w:val="en-US"/>
    </w:rPr>
  </w:style>
  <w:style w:type="paragraph" w:styleId="Footer">
    <w:name w:val="footer"/>
    <w:basedOn w:val="Normal"/>
    <w:link w:val="FooterChar"/>
    <w:uiPriority w:val="99"/>
    <w:unhideWhenUsed/>
    <w:rsid w:val="00F0064D"/>
    <w:pPr>
      <w:tabs>
        <w:tab w:val="center" w:pos="4513"/>
        <w:tab w:val="right" w:pos="9026"/>
      </w:tabs>
      <w:spacing w:before="0"/>
    </w:pPr>
  </w:style>
  <w:style w:type="character" w:customStyle="1" w:styleId="FooterChar">
    <w:name w:val="Footer Char"/>
    <w:basedOn w:val="DefaultParagraphFont"/>
    <w:link w:val="Footer"/>
    <w:uiPriority w:val="99"/>
    <w:rsid w:val="00F0064D"/>
    <w:rPr>
      <w:rFonts w:ascii="Rockwell Nova" w:hAnsi="Rockwell Nova"/>
      <w:szCs w:val="24"/>
      <w:lang w:val="en-US"/>
    </w:rPr>
  </w:style>
  <w:style w:type="table" w:styleId="TableGrid">
    <w:name w:val="Table Grid"/>
    <w:basedOn w:val="TableNormal"/>
    <w:uiPriority w:val="39"/>
    <w:rsid w:val="00F0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hoolpro.uk" TargetMode="External"/><Relationship Id="rId2" Type="http://schemas.openxmlformats.org/officeDocument/2006/relationships/hyperlink" Target="mailto:GDPR@schoolpro.uk" TargetMode="External"/><Relationship Id="rId1" Type="http://schemas.openxmlformats.org/officeDocument/2006/relationships/hyperlink" Target="http://schoolpro.uk" TargetMode="External"/><Relationship Id="rId4" Type="http://schemas.openxmlformats.org/officeDocument/2006/relationships/hyperlink" Target="mailto:GDPR@schoolpr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Craig</dc:creator>
  <cp:keywords/>
  <dc:description/>
  <cp:lastModifiedBy>Ben Craig</cp:lastModifiedBy>
  <cp:revision>15</cp:revision>
  <dcterms:created xsi:type="dcterms:W3CDTF">2019-11-14T14:44:00Z</dcterms:created>
  <dcterms:modified xsi:type="dcterms:W3CDTF">2019-11-15T10:12:00Z</dcterms:modified>
</cp:coreProperties>
</file>